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CC7" w:rsidRDefault="00CE6CC7" w:rsidP="00FE6A85">
      <w:pPr>
        <w:spacing w:after="0" w:line="240" w:lineRule="auto"/>
        <w:jc w:val="center"/>
        <w:rPr>
          <w:b/>
          <w:lang w:val="en-GB"/>
        </w:rPr>
      </w:pPr>
    </w:p>
    <w:p w:rsidR="00CE6CC7" w:rsidRDefault="00CE6CC7" w:rsidP="00FE6A85">
      <w:pPr>
        <w:spacing w:after="0" w:line="240" w:lineRule="auto"/>
        <w:jc w:val="center"/>
        <w:rPr>
          <w:b/>
          <w:lang w:val="en-GB"/>
        </w:rPr>
      </w:pPr>
    </w:p>
    <w:p w:rsidR="00CE6CC7" w:rsidRDefault="00CE6CC7" w:rsidP="00FE6A85">
      <w:pPr>
        <w:spacing w:after="0" w:line="240" w:lineRule="auto"/>
        <w:jc w:val="center"/>
        <w:rPr>
          <w:b/>
          <w:lang w:val="en-GB"/>
        </w:rPr>
      </w:pPr>
    </w:p>
    <w:p w:rsidR="00CE6CC7" w:rsidRDefault="00CE6CC7" w:rsidP="00FE6A85">
      <w:pPr>
        <w:spacing w:after="0" w:line="240" w:lineRule="auto"/>
        <w:jc w:val="center"/>
        <w:rPr>
          <w:b/>
          <w:lang w:val="en-GB"/>
        </w:rPr>
      </w:pPr>
    </w:p>
    <w:p w:rsidR="00E43B58" w:rsidRPr="00A72669" w:rsidRDefault="00EF03B5" w:rsidP="00FE6A85">
      <w:pPr>
        <w:spacing w:after="0" w:line="240" w:lineRule="auto"/>
        <w:jc w:val="center"/>
        <w:rPr>
          <w:b/>
          <w:lang w:val="en-GB"/>
        </w:rPr>
      </w:pPr>
      <w:r w:rsidRPr="00A72669">
        <w:rPr>
          <w:b/>
          <w:lang w:val="en-GB"/>
        </w:rPr>
        <w:t>TERMS OF REFERENCE</w:t>
      </w:r>
    </w:p>
    <w:p w:rsidR="00893558" w:rsidRPr="00A72669" w:rsidRDefault="000759A9" w:rsidP="00FE6A85">
      <w:pPr>
        <w:spacing w:after="0" w:line="240" w:lineRule="auto"/>
        <w:jc w:val="center"/>
        <w:rPr>
          <w:b/>
          <w:lang w:val="en-GB"/>
        </w:rPr>
      </w:pPr>
      <w:r w:rsidRPr="00A72669">
        <w:rPr>
          <w:b/>
          <w:lang w:val="en-GB"/>
        </w:rPr>
        <w:t>TECHNICAL</w:t>
      </w:r>
      <w:r w:rsidR="00EF03B5" w:rsidRPr="00A72669">
        <w:rPr>
          <w:b/>
          <w:lang w:val="en-GB"/>
        </w:rPr>
        <w:t xml:space="preserve"> SPECIALIST</w:t>
      </w:r>
      <w:r w:rsidR="00893558" w:rsidRPr="00A72669">
        <w:rPr>
          <w:b/>
          <w:lang w:val="en-GB"/>
        </w:rPr>
        <w:t xml:space="preserve"> (</w:t>
      </w:r>
      <w:r w:rsidR="009C343E" w:rsidRPr="00A72669">
        <w:rPr>
          <w:b/>
          <w:lang w:val="en-GB"/>
        </w:rPr>
        <w:t>Individual</w:t>
      </w:r>
      <w:r w:rsidR="00EF03B5" w:rsidRPr="00A72669">
        <w:rPr>
          <w:b/>
          <w:lang w:val="en-GB"/>
        </w:rPr>
        <w:t xml:space="preserve"> Consultant</w:t>
      </w:r>
      <w:r w:rsidR="00893558" w:rsidRPr="00A72669">
        <w:rPr>
          <w:b/>
          <w:lang w:val="en-GB"/>
        </w:rPr>
        <w:t>)</w:t>
      </w:r>
      <w:r w:rsidR="001416F3" w:rsidRPr="00A72669">
        <w:rPr>
          <w:b/>
          <w:lang w:val="en-GB"/>
        </w:rPr>
        <w:t xml:space="preserve"> </w:t>
      </w:r>
      <w:r w:rsidR="00EF03B5" w:rsidRPr="00A72669">
        <w:rPr>
          <w:b/>
          <w:lang w:val="en-GB"/>
        </w:rPr>
        <w:t>-</w:t>
      </w:r>
      <w:r w:rsidR="0070777D">
        <w:rPr>
          <w:b/>
          <w:lang w:val="en-GB"/>
        </w:rPr>
        <w:t xml:space="preserve"> </w:t>
      </w:r>
      <w:r w:rsidR="00EF03B5" w:rsidRPr="00A72669">
        <w:rPr>
          <w:b/>
          <w:lang w:val="en-GB"/>
        </w:rPr>
        <w:t>1 position</w:t>
      </w:r>
    </w:p>
    <w:p w:rsidR="00194CE7" w:rsidRPr="00A72669" w:rsidRDefault="00194CE7" w:rsidP="00FE6A85">
      <w:pPr>
        <w:spacing w:after="0" w:line="240" w:lineRule="auto"/>
        <w:jc w:val="center"/>
        <w:rPr>
          <w:color w:val="FF0000"/>
          <w:lang w:val="en-GB"/>
        </w:rPr>
      </w:pPr>
    </w:p>
    <w:p w:rsidR="00893558" w:rsidRDefault="00893558" w:rsidP="00FE6A85">
      <w:pPr>
        <w:spacing w:after="0" w:line="240" w:lineRule="auto"/>
        <w:jc w:val="center"/>
        <w:rPr>
          <w:color w:val="FF0000"/>
          <w:lang w:val="en-GB"/>
        </w:rPr>
      </w:pPr>
    </w:p>
    <w:p w:rsidR="00C22D28" w:rsidRPr="00A72669" w:rsidRDefault="00C22D28" w:rsidP="00FE6A85">
      <w:pPr>
        <w:spacing w:after="0" w:line="240" w:lineRule="auto"/>
        <w:jc w:val="center"/>
        <w:rPr>
          <w:color w:val="FF0000"/>
          <w:lang w:val="en-GB"/>
        </w:rPr>
      </w:pPr>
    </w:p>
    <w:p w:rsidR="00BE40C5" w:rsidRPr="004F7B47" w:rsidRDefault="003308CE" w:rsidP="004F7B47">
      <w:pPr>
        <w:pStyle w:val="ListParagraph"/>
        <w:numPr>
          <w:ilvl w:val="0"/>
          <w:numId w:val="54"/>
        </w:numPr>
        <w:spacing w:after="0" w:line="240" w:lineRule="auto"/>
        <w:rPr>
          <w:b/>
          <w:lang w:val="en-GB"/>
        </w:rPr>
      </w:pPr>
      <w:r w:rsidRPr="004F7B47">
        <w:rPr>
          <w:b/>
          <w:lang w:val="en-GB"/>
        </w:rPr>
        <w:t>BACKGROUND</w:t>
      </w:r>
    </w:p>
    <w:p w:rsidR="00FE6A85" w:rsidRPr="004F7B47" w:rsidRDefault="00FE6A85" w:rsidP="004F7B47">
      <w:pPr>
        <w:pStyle w:val="ListParagraph"/>
        <w:spacing w:after="0" w:line="240" w:lineRule="auto"/>
        <w:ind w:left="2061"/>
        <w:rPr>
          <w:b/>
          <w:lang w:val="en-GB"/>
        </w:rPr>
      </w:pPr>
    </w:p>
    <w:p w:rsidR="00A37AAB" w:rsidRDefault="0063794D" w:rsidP="00910B62">
      <w:pPr>
        <w:tabs>
          <w:tab w:val="left" w:pos="10489"/>
        </w:tabs>
        <w:spacing w:line="240" w:lineRule="auto"/>
        <w:ind w:left="1699"/>
        <w:rPr>
          <w:lang w:val="en-GB"/>
        </w:rPr>
      </w:pPr>
      <w:r w:rsidRPr="00B024D0">
        <w:rPr>
          <w:rFonts w:cs="Arial"/>
          <w:bdr w:val="none" w:sz="0" w:space="0" w:color="auto" w:frame="1"/>
          <w:lang w:val="en-GB"/>
        </w:rPr>
        <w:t xml:space="preserve">Romania has received a loan from </w:t>
      </w:r>
      <w:r w:rsidRPr="00910B62">
        <w:t xml:space="preserve">the International Bank for Reconstruction and Development (IBRD) to support the implementation of the Integrated Nutrient Pollution Control Project – Additional Financing </w:t>
      </w:r>
      <w:r w:rsidRPr="00910B62">
        <w:rPr>
          <w:b/>
        </w:rPr>
        <w:t>(the Project)</w:t>
      </w:r>
      <w:r w:rsidR="00AE065B" w:rsidRPr="00B024D0">
        <w:rPr>
          <w:lang w:val="en-GB"/>
        </w:rPr>
        <w:t>, to be implemented over a period of six years</w:t>
      </w:r>
      <w:r w:rsidR="008F3C04" w:rsidRPr="00B024D0">
        <w:rPr>
          <w:lang w:val="en-GB"/>
        </w:rPr>
        <w:t>,</w:t>
      </w:r>
      <w:r w:rsidR="008F3C04" w:rsidRPr="00910B62">
        <w:t xml:space="preserve"> until 31 March 2022</w:t>
      </w:r>
      <w:r w:rsidR="00AE065B" w:rsidRPr="00B024D0">
        <w:rPr>
          <w:lang w:val="en-GB"/>
        </w:rPr>
        <w:t xml:space="preserve">. </w:t>
      </w:r>
    </w:p>
    <w:p w:rsidR="00AE065B" w:rsidRPr="00B024D0" w:rsidRDefault="00AE065B" w:rsidP="00910B62">
      <w:pPr>
        <w:tabs>
          <w:tab w:val="left" w:pos="10489"/>
        </w:tabs>
        <w:spacing w:line="240" w:lineRule="auto"/>
        <w:ind w:left="1699"/>
        <w:rPr>
          <w:lang w:val="en-GB"/>
        </w:rPr>
      </w:pPr>
      <w:r w:rsidRPr="00B024D0">
        <w:rPr>
          <w:lang w:val="en-GB"/>
        </w:rPr>
        <w:t>The Additional Financing for scaling-up will broadly maintain the objectives and structure of the Integrated Nutrient Pollution Control Project (INPCP) with slight modifications, intended to reflect the realities of the current situation and lessons learned so far under initial INPCP. The Additional Financing will finance works, goods, services and operating costs and comprise</w:t>
      </w:r>
      <w:r w:rsidR="00454846" w:rsidRPr="00B024D0">
        <w:rPr>
          <w:lang w:val="en-GB"/>
        </w:rPr>
        <w:t>s</w:t>
      </w:r>
      <w:r w:rsidRPr="00B024D0">
        <w:rPr>
          <w:lang w:val="en-GB"/>
        </w:rPr>
        <w:t xml:space="preserve"> four components: (</w:t>
      </w:r>
      <w:proofErr w:type="spellStart"/>
      <w:r w:rsidRPr="00B024D0">
        <w:rPr>
          <w:lang w:val="en-GB"/>
        </w:rPr>
        <w:t>i</w:t>
      </w:r>
      <w:proofErr w:type="spellEnd"/>
      <w:r w:rsidRPr="00B024D0">
        <w:rPr>
          <w:lang w:val="en-GB"/>
        </w:rPr>
        <w:t>) Component 1: Investments in Local Communities to Reduce Nutrient Pollution; (ii) Component 2: Support for Institutional Strengthening and Capacity Building; (iii) Component 3: Public Awareness and Information Support; (iv) Component 4: Project Management.</w:t>
      </w:r>
    </w:p>
    <w:p w:rsidR="00A72669" w:rsidRPr="00B024D0" w:rsidRDefault="00C6002C" w:rsidP="00910B62">
      <w:pPr>
        <w:spacing w:line="240" w:lineRule="auto"/>
        <w:ind w:left="1699" w:right="-46"/>
        <w:rPr>
          <w:lang w:val="en-GB"/>
        </w:rPr>
      </w:pPr>
      <w:r w:rsidRPr="00B024D0">
        <w:rPr>
          <w:lang w:val="en-GB"/>
        </w:rPr>
        <w:t>Under the Additional Financing the overall development objective of the Project is to support the Government of Romania towards meeting the EU Nitrate Directive requirements at national scale.</w:t>
      </w:r>
    </w:p>
    <w:p w:rsidR="00C6002C" w:rsidRPr="00910B62" w:rsidRDefault="00C6002C" w:rsidP="004F7B47">
      <w:pPr>
        <w:spacing w:after="0" w:line="240" w:lineRule="auto"/>
        <w:ind w:right="-46"/>
      </w:pPr>
      <w:r w:rsidRPr="00910B62">
        <w:t>Under the present assignment, The Ministry of</w:t>
      </w:r>
      <w:r w:rsidR="004434DD">
        <w:t xml:space="preserve"> Environment,</w:t>
      </w:r>
      <w:r w:rsidRPr="00910B62">
        <w:t xml:space="preserve"> Waters and Forests (</w:t>
      </w:r>
      <w:proofErr w:type="spellStart"/>
      <w:r w:rsidRPr="00910B62">
        <w:rPr>
          <w:rFonts w:cs="Arial"/>
        </w:rPr>
        <w:t>M</w:t>
      </w:r>
      <w:r w:rsidR="004434DD">
        <w:rPr>
          <w:rFonts w:cs="Arial"/>
        </w:rPr>
        <w:t>oE</w:t>
      </w:r>
      <w:r w:rsidRPr="00910B62">
        <w:rPr>
          <w:rFonts w:cs="Arial"/>
        </w:rPr>
        <w:t>WF</w:t>
      </w:r>
      <w:proofErr w:type="spellEnd"/>
      <w:r w:rsidRPr="00910B62">
        <w:rPr>
          <w:rFonts w:cs="Arial"/>
        </w:rPr>
        <w:t xml:space="preserve">), through </w:t>
      </w:r>
      <w:r w:rsidRPr="00910B62">
        <w:t>the Project Management Unit (PMU) responsible for the implementation of Integrated Nutrient Pollution Control Project seeks contracting specialized consultancy services of an Individual Consultant – Technical Specialist to contribute to and facilitate the development and implementation of PMU’s Technical function.</w:t>
      </w:r>
    </w:p>
    <w:p w:rsidR="00C6002C" w:rsidRPr="00A72669" w:rsidRDefault="00C6002C" w:rsidP="004F7B47">
      <w:pPr>
        <w:spacing w:after="0" w:line="240" w:lineRule="auto"/>
        <w:ind w:right="-46"/>
        <w:rPr>
          <w:lang w:val="en-GB"/>
        </w:rPr>
      </w:pPr>
    </w:p>
    <w:p w:rsidR="008A1DBE" w:rsidRPr="004F7B47" w:rsidRDefault="00CC748C" w:rsidP="004F7B47">
      <w:pPr>
        <w:pStyle w:val="ListParagraph"/>
        <w:numPr>
          <w:ilvl w:val="0"/>
          <w:numId w:val="54"/>
        </w:numPr>
        <w:spacing w:after="0" w:line="240" w:lineRule="auto"/>
        <w:rPr>
          <w:b/>
          <w:lang w:val="en-GB"/>
        </w:rPr>
      </w:pPr>
      <w:r w:rsidRPr="004F7B47">
        <w:rPr>
          <w:b/>
          <w:lang w:val="en-GB"/>
        </w:rPr>
        <w:t xml:space="preserve">OBJECTIVES OF THE </w:t>
      </w:r>
      <w:r w:rsidR="000759A9" w:rsidRPr="004F7B47">
        <w:rPr>
          <w:b/>
          <w:lang w:val="en-GB"/>
        </w:rPr>
        <w:t>ASSIGNMENT</w:t>
      </w:r>
    </w:p>
    <w:p w:rsidR="00FE6A85" w:rsidRPr="004F7B47" w:rsidRDefault="00FE6A85" w:rsidP="004F7B47">
      <w:pPr>
        <w:pStyle w:val="ListParagraph"/>
        <w:spacing w:after="0" w:line="240" w:lineRule="auto"/>
        <w:ind w:left="2061"/>
        <w:rPr>
          <w:b/>
          <w:lang w:val="en-GB"/>
        </w:rPr>
      </w:pPr>
    </w:p>
    <w:p w:rsidR="00AE0A46" w:rsidRDefault="00A01940" w:rsidP="004F7B47">
      <w:pPr>
        <w:spacing w:after="0" w:line="240" w:lineRule="auto"/>
        <w:ind w:left="1699"/>
        <w:rPr>
          <w:lang w:val="en-GB"/>
        </w:rPr>
      </w:pPr>
      <w:r>
        <w:t xml:space="preserve">The </w:t>
      </w:r>
      <w:r w:rsidR="00C22D28">
        <w:t xml:space="preserve">overall </w:t>
      </w:r>
      <w:r>
        <w:t xml:space="preserve">objective of the assignment is to </w:t>
      </w:r>
      <w:r w:rsidR="00665EFD">
        <w:t xml:space="preserve">enhance the INPCP-PMU </w:t>
      </w:r>
      <w:r w:rsidR="00C22D28">
        <w:t xml:space="preserve">technical capacity </w:t>
      </w:r>
      <w:r>
        <w:t xml:space="preserve">to </w:t>
      </w:r>
      <w:r w:rsidR="00C22D28">
        <w:t>manage and monitor</w:t>
      </w:r>
      <w:r>
        <w:t xml:space="preserve"> </w:t>
      </w:r>
      <w:r w:rsidR="00A92D4F">
        <w:t xml:space="preserve">technical and financial </w:t>
      </w:r>
      <w:r w:rsidR="00AE0A46">
        <w:t>aspects</w:t>
      </w:r>
      <w:r w:rsidR="00A92D4F">
        <w:t xml:space="preserve"> of </w:t>
      </w:r>
      <w:r>
        <w:t xml:space="preserve">the civil works contracts and </w:t>
      </w:r>
      <w:r w:rsidR="00C22D28">
        <w:t xml:space="preserve">the </w:t>
      </w:r>
      <w:r>
        <w:t xml:space="preserve">related consulting services contracts </w:t>
      </w:r>
      <w:r w:rsidR="00C467C0">
        <w:t xml:space="preserve">financed </w:t>
      </w:r>
      <w:r w:rsidR="00C22D28">
        <w:t xml:space="preserve">under </w:t>
      </w:r>
      <w:r>
        <w:t xml:space="preserve">the INPCP </w:t>
      </w:r>
      <w:r w:rsidR="00C22D28">
        <w:t>–</w:t>
      </w:r>
      <w:r>
        <w:t xml:space="preserve"> AF</w:t>
      </w:r>
      <w:r w:rsidR="00C467C0">
        <w:t>,</w:t>
      </w:r>
      <w:r w:rsidR="00C22D28">
        <w:t xml:space="preserve"> in order to ensure </w:t>
      </w:r>
      <w:r w:rsidR="00AE0A46">
        <w:t>their</w:t>
      </w:r>
      <w:r w:rsidR="00C22D28">
        <w:t xml:space="preserve"> successful implementation</w:t>
      </w:r>
      <w:r w:rsidR="00AE0A46">
        <w:t>.</w:t>
      </w:r>
    </w:p>
    <w:p w:rsidR="00C22D28" w:rsidRPr="00AE0A46" w:rsidRDefault="00122539" w:rsidP="009F208B">
      <w:pPr>
        <w:spacing w:after="0" w:line="240" w:lineRule="auto"/>
        <w:ind w:left="1699"/>
        <w:rPr>
          <w:lang w:val="en-GB"/>
        </w:rPr>
      </w:pPr>
      <w:r w:rsidRPr="00A72669">
        <w:rPr>
          <w:lang w:val="en-GB"/>
        </w:rPr>
        <w:t xml:space="preserve">The </w:t>
      </w:r>
      <w:r w:rsidR="00C22D28">
        <w:rPr>
          <w:lang w:val="en-GB"/>
        </w:rPr>
        <w:t xml:space="preserve">specific objectives of the assignment will be as follows: </w:t>
      </w:r>
    </w:p>
    <w:p w:rsidR="00712503" w:rsidRDefault="001E0661" w:rsidP="004F7B47">
      <w:pPr>
        <w:pStyle w:val="ListParagraph"/>
        <w:numPr>
          <w:ilvl w:val="0"/>
          <w:numId w:val="55"/>
        </w:numPr>
        <w:spacing w:after="0" w:line="240" w:lineRule="auto"/>
        <w:rPr>
          <w:lang w:val="en-GB"/>
        </w:rPr>
      </w:pPr>
      <w:r>
        <w:rPr>
          <w:lang w:val="en-GB"/>
        </w:rPr>
        <w:t>T</w:t>
      </w:r>
      <w:r w:rsidR="00712503">
        <w:rPr>
          <w:lang w:val="en-GB"/>
        </w:rPr>
        <w:t xml:space="preserve">o </w:t>
      </w:r>
      <w:r>
        <w:rPr>
          <w:lang w:val="en-GB"/>
        </w:rPr>
        <w:t>ensure</w:t>
      </w:r>
      <w:r w:rsidR="00712503">
        <w:rPr>
          <w:lang w:val="en-GB"/>
        </w:rPr>
        <w:t xml:space="preserve"> permanent updat</w:t>
      </w:r>
      <w:r w:rsidR="00AE0A46">
        <w:rPr>
          <w:lang w:val="en-GB"/>
        </w:rPr>
        <w:t>ing</w:t>
      </w:r>
      <w:r w:rsidR="00712503">
        <w:rPr>
          <w:lang w:val="en-GB"/>
        </w:rPr>
        <w:t xml:space="preserve"> of technical and financial indicators of the </w:t>
      </w:r>
      <w:r w:rsidR="004B4588">
        <w:rPr>
          <w:lang w:val="en-GB"/>
        </w:rPr>
        <w:t>investments</w:t>
      </w:r>
      <w:r w:rsidR="00712503">
        <w:rPr>
          <w:lang w:val="en-GB"/>
        </w:rPr>
        <w:t xml:space="preserve"> during the implementation period</w:t>
      </w:r>
      <w:r w:rsidR="00642655">
        <w:rPr>
          <w:lang w:val="en-GB"/>
        </w:rPr>
        <w:t>, as the case may be</w:t>
      </w:r>
      <w:r w:rsidR="00712503">
        <w:rPr>
          <w:lang w:val="en-GB"/>
        </w:rPr>
        <w:t xml:space="preserve"> (pre-contract</w:t>
      </w:r>
      <w:r w:rsidR="00EA3DC6">
        <w:rPr>
          <w:lang w:val="en-GB"/>
        </w:rPr>
        <w:t xml:space="preserve"> </w:t>
      </w:r>
      <w:r w:rsidR="005E75C4">
        <w:rPr>
          <w:lang w:val="en-GB"/>
        </w:rPr>
        <w:t>phase</w:t>
      </w:r>
      <w:r w:rsidR="00712503">
        <w:rPr>
          <w:lang w:val="en-GB"/>
        </w:rPr>
        <w:t>, execution contract</w:t>
      </w:r>
      <w:r w:rsidR="00EA3DC6">
        <w:rPr>
          <w:lang w:val="en-GB"/>
        </w:rPr>
        <w:t xml:space="preserve"> </w:t>
      </w:r>
      <w:r w:rsidR="005E75C4">
        <w:rPr>
          <w:lang w:val="en-GB"/>
        </w:rPr>
        <w:t>phase</w:t>
      </w:r>
      <w:r w:rsidR="00712503">
        <w:rPr>
          <w:lang w:val="en-GB"/>
        </w:rPr>
        <w:t>,</w:t>
      </w:r>
      <w:r w:rsidR="00AE0A46">
        <w:rPr>
          <w:lang w:val="en-GB"/>
        </w:rPr>
        <w:t xml:space="preserve"> defects</w:t>
      </w:r>
      <w:r w:rsidR="00712503">
        <w:rPr>
          <w:lang w:val="en-GB"/>
        </w:rPr>
        <w:t xml:space="preserve"> liability period of contracts and post-contract</w:t>
      </w:r>
      <w:r w:rsidR="00EA3DC6">
        <w:rPr>
          <w:lang w:val="en-GB"/>
        </w:rPr>
        <w:t>ual</w:t>
      </w:r>
      <w:r w:rsidR="00712503">
        <w:rPr>
          <w:lang w:val="en-GB"/>
        </w:rPr>
        <w:t xml:space="preserve"> period</w:t>
      </w:r>
      <w:r w:rsidR="004B4588">
        <w:rPr>
          <w:lang w:val="en-GB"/>
        </w:rPr>
        <w:t>)</w:t>
      </w:r>
      <w:r w:rsidR="00712503">
        <w:rPr>
          <w:lang w:val="en-GB"/>
        </w:rPr>
        <w:t>.</w:t>
      </w:r>
    </w:p>
    <w:p w:rsidR="001E0661" w:rsidRDefault="001E0661" w:rsidP="004F7B47">
      <w:pPr>
        <w:pStyle w:val="ListParagraph"/>
        <w:numPr>
          <w:ilvl w:val="0"/>
          <w:numId w:val="55"/>
        </w:numPr>
        <w:spacing w:after="0" w:line="240" w:lineRule="auto"/>
        <w:rPr>
          <w:lang w:val="en-GB"/>
        </w:rPr>
      </w:pPr>
      <w:r>
        <w:rPr>
          <w:lang w:val="en-GB"/>
        </w:rPr>
        <w:t xml:space="preserve">To ensure the re-approval of technical and financial indicators of the investments during the implementation period, as the case may be (as </w:t>
      </w:r>
      <w:r w:rsidR="00AE0A46">
        <w:rPr>
          <w:lang w:val="en-GB"/>
        </w:rPr>
        <w:t xml:space="preserve">a </w:t>
      </w:r>
      <w:r>
        <w:rPr>
          <w:lang w:val="en-GB"/>
        </w:rPr>
        <w:t xml:space="preserve">result of the price adjustments, </w:t>
      </w:r>
      <w:r w:rsidR="00AE0A46">
        <w:rPr>
          <w:lang w:val="en-GB"/>
        </w:rPr>
        <w:t xml:space="preserve">and/or any </w:t>
      </w:r>
      <w:r>
        <w:rPr>
          <w:lang w:val="en-GB"/>
        </w:rPr>
        <w:t>price increase,</w:t>
      </w:r>
      <w:r w:rsidR="00AE0A46">
        <w:rPr>
          <w:lang w:val="en-GB"/>
        </w:rPr>
        <w:t xml:space="preserve"> and as a </w:t>
      </w:r>
      <w:r>
        <w:rPr>
          <w:lang w:val="en-GB"/>
        </w:rPr>
        <w:t>result of new/improved technical/remedial solutions, etc)</w:t>
      </w:r>
    </w:p>
    <w:p w:rsidR="003F2F18" w:rsidRDefault="003F2F18" w:rsidP="004F7B47">
      <w:pPr>
        <w:pStyle w:val="ListParagraph"/>
        <w:numPr>
          <w:ilvl w:val="0"/>
          <w:numId w:val="55"/>
        </w:numPr>
        <w:spacing w:after="0" w:line="240" w:lineRule="auto"/>
        <w:rPr>
          <w:lang w:val="en-GB"/>
        </w:rPr>
      </w:pPr>
      <w:r>
        <w:rPr>
          <w:lang w:val="en-GB"/>
        </w:rPr>
        <w:t xml:space="preserve">To </w:t>
      </w:r>
      <w:r w:rsidR="000953D7">
        <w:rPr>
          <w:lang w:val="en-GB"/>
        </w:rPr>
        <w:t xml:space="preserve">ensure </w:t>
      </w:r>
      <w:r>
        <w:rPr>
          <w:lang w:val="en-GB"/>
        </w:rPr>
        <w:t>elaborat</w:t>
      </w:r>
      <w:r w:rsidR="000953D7">
        <w:rPr>
          <w:lang w:val="en-GB"/>
        </w:rPr>
        <w:t>ion of</w:t>
      </w:r>
      <w:r w:rsidR="002444DE">
        <w:rPr>
          <w:lang w:val="en-GB"/>
        </w:rPr>
        <w:t xml:space="preserve"> the </w:t>
      </w:r>
      <w:proofErr w:type="gramStart"/>
      <w:r w:rsidR="002444DE">
        <w:rPr>
          <w:lang w:val="en-GB"/>
        </w:rPr>
        <w:t>inventories</w:t>
      </w:r>
      <w:proofErr w:type="gramEnd"/>
      <w:r w:rsidR="002444DE">
        <w:rPr>
          <w:lang w:val="en-GB"/>
        </w:rPr>
        <w:t xml:space="preserve"> documentation (annual or whenever necessary) for the investment in progress or in the post-contractual phase;</w:t>
      </w:r>
    </w:p>
    <w:p w:rsidR="008C4250" w:rsidRDefault="001E0661" w:rsidP="00896160">
      <w:pPr>
        <w:pStyle w:val="ListParagraph"/>
        <w:numPr>
          <w:ilvl w:val="0"/>
          <w:numId w:val="55"/>
        </w:numPr>
        <w:spacing w:after="0" w:line="240" w:lineRule="auto"/>
        <w:rPr>
          <w:lang w:val="en-GB"/>
        </w:rPr>
      </w:pPr>
      <w:r>
        <w:rPr>
          <w:lang w:val="en-GB"/>
        </w:rPr>
        <w:t>T</w:t>
      </w:r>
      <w:r w:rsidR="00896160" w:rsidRPr="00BA0014">
        <w:rPr>
          <w:lang w:val="en-GB"/>
        </w:rPr>
        <w:t>o</w:t>
      </w:r>
      <w:r w:rsidR="00896160" w:rsidRPr="002221B4">
        <w:rPr>
          <w:lang w:val="en-GB"/>
        </w:rPr>
        <w:t xml:space="preserve"> support the financ</w:t>
      </w:r>
      <w:r w:rsidR="00414DF8">
        <w:rPr>
          <w:lang w:val="en-GB"/>
        </w:rPr>
        <w:t>ial</w:t>
      </w:r>
      <w:r w:rsidR="00896160" w:rsidRPr="002221B4">
        <w:rPr>
          <w:lang w:val="en-GB"/>
        </w:rPr>
        <w:t xml:space="preserve"> department by providing relevant and up-to-date financial data for each investment at each </w:t>
      </w:r>
      <w:r w:rsidR="002221B4">
        <w:rPr>
          <w:lang w:val="en-GB"/>
        </w:rPr>
        <w:t>phase</w:t>
      </w:r>
      <w:r w:rsidR="00896160" w:rsidRPr="002221B4">
        <w:rPr>
          <w:lang w:val="en-GB"/>
        </w:rPr>
        <w:t xml:space="preserve"> of </w:t>
      </w:r>
      <w:r w:rsidR="008C4250" w:rsidRPr="002221B4">
        <w:rPr>
          <w:lang w:val="en-GB"/>
        </w:rPr>
        <w:t>implementation;</w:t>
      </w:r>
    </w:p>
    <w:p w:rsidR="0017424E" w:rsidRDefault="008C4250" w:rsidP="00896160">
      <w:pPr>
        <w:pStyle w:val="ListParagraph"/>
        <w:numPr>
          <w:ilvl w:val="0"/>
          <w:numId w:val="55"/>
        </w:numPr>
        <w:spacing w:after="0" w:line="240" w:lineRule="auto"/>
        <w:rPr>
          <w:lang w:val="en-GB"/>
        </w:rPr>
      </w:pPr>
      <w:r w:rsidRPr="0017424E">
        <w:rPr>
          <w:lang w:val="en-GB"/>
        </w:rPr>
        <w:t xml:space="preserve"> </w:t>
      </w:r>
      <w:r w:rsidR="000953D7">
        <w:rPr>
          <w:lang w:val="en-GB"/>
        </w:rPr>
        <w:t>T</w:t>
      </w:r>
      <w:r w:rsidRPr="0017424E">
        <w:rPr>
          <w:lang w:val="en-GB"/>
        </w:rPr>
        <w:t>o</w:t>
      </w:r>
      <w:r w:rsidR="0017424E" w:rsidRPr="0017424E">
        <w:rPr>
          <w:lang w:val="en-GB"/>
        </w:rPr>
        <w:t xml:space="preserve"> support the technical department during the execution of the contracts in the elaboration of the management reports by providing relevant and up-to-date technical </w:t>
      </w:r>
      <w:r w:rsidR="0017424E" w:rsidRPr="0017424E">
        <w:rPr>
          <w:lang w:val="en-GB"/>
        </w:rPr>
        <w:lastRenderedPageBreak/>
        <w:t>data and solutions, which comply with the approved design provisions and technical specifications.</w:t>
      </w:r>
    </w:p>
    <w:p w:rsidR="00EC33FA" w:rsidRPr="00896160" w:rsidRDefault="001E0661" w:rsidP="00896160">
      <w:pPr>
        <w:pStyle w:val="ListParagraph"/>
        <w:numPr>
          <w:ilvl w:val="0"/>
          <w:numId w:val="55"/>
        </w:numPr>
        <w:spacing w:after="0" w:line="240" w:lineRule="auto"/>
        <w:rPr>
          <w:lang w:val="en-GB"/>
        </w:rPr>
      </w:pPr>
      <w:r>
        <w:rPr>
          <w:lang w:val="en-GB"/>
        </w:rPr>
        <w:t>T</w:t>
      </w:r>
      <w:r w:rsidR="00CD1825" w:rsidRPr="00896160">
        <w:rPr>
          <w:lang w:val="en-GB"/>
        </w:rPr>
        <w:t xml:space="preserve">o </w:t>
      </w:r>
      <w:r w:rsidR="000953D7">
        <w:rPr>
          <w:lang w:val="en-GB"/>
        </w:rPr>
        <w:t>provide</w:t>
      </w:r>
      <w:r w:rsidR="000953D7" w:rsidRPr="00896160">
        <w:rPr>
          <w:lang w:val="en-GB"/>
        </w:rPr>
        <w:t xml:space="preserve"> </w:t>
      </w:r>
      <w:r w:rsidR="000759A9" w:rsidRPr="00896160">
        <w:rPr>
          <w:lang w:val="en-GB"/>
        </w:rPr>
        <w:t xml:space="preserve">guidance and </w:t>
      </w:r>
      <w:r w:rsidR="00CD1825" w:rsidRPr="00896160">
        <w:rPr>
          <w:lang w:val="en-GB"/>
        </w:rPr>
        <w:t xml:space="preserve">proposals aimed </w:t>
      </w:r>
      <w:r w:rsidR="006F255E">
        <w:rPr>
          <w:lang w:val="en-GB"/>
        </w:rPr>
        <w:t xml:space="preserve">to enhance the efficiency of contracts implementation </w:t>
      </w:r>
      <w:r w:rsidR="009F208B">
        <w:rPr>
          <w:lang w:val="en-GB"/>
        </w:rPr>
        <w:t xml:space="preserve">process </w:t>
      </w:r>
      <w:r w:rsidR="009F208B" w:rsidRPr="00896160">
        <w:rPr>
          <w:lang w:val="en-GB"/>
        </w:rPr>
        <w:t>improving</w:t>
      </w:r>
      <w:r w:rsidR="00EE306E" w:rsidRPr="00896160">
        <w:rPr>
          <w:lang w:val="en-GB"/>
        </w:rPr>
        <w:t xml:space="preserve"> </w:t>
      </w:r>
      <w:r w:rsidR="000759A9" w:rsidRPr="00896160">
        <w:rPr>
          <w:lang w:val="en-GB"/>
        </w:rPr>
        <w:t xml:space="preserve">the </w:t>
      </w:r>
      <w:r w:rsidR="006F255E">
        <w:rPr>
          <w:lang w:val="en-GB"/>
        </w:rPr>
        <w:t>quality, costs and duration of the process.</w:t>
      </w:r>
    </w:p>
    <w:p w:rsidR="00DA4200" w:rsidRPr="00A72669" w:rsidRDefault="00DA4200" w:rsidP="004F7B47">
      <w:pPr>
        <w:spacing w:after="0" w:line="240" w:lineRule="auto"/>
        <w:rPr>
          <w:b/>
          <w:color w:val="FF0000"/>
          <w:lang w:val="en-GB"/>
        </w:rPr>
      </w:pPr>
    </w:p>
    <w:p w:rsidR="001E30E0" w:rsidRPr="00A72669" w:rsidRDefault="001E30E0" w:rsidP="00D94AEA">
      <w:pPr>
        <w:pStyle w:val="ListParagraph"/>
        <w:spacing w:after="0" w:line="240" w:lineRule="auto"/>
        <w:ind w:left="2430" w:hanging="729"/>
        <w:contextualSpacing w:val="0"/>
        <w:rPr>
          <w:color w:val="FF0000"/>
          <w:lang w:val="en-GB"/>
        </w:rPr>
      </w:pPr>
    </w:p>
    <w:p w:rsidR="001275DC" w:rsidRPr="004F7B47" w:rsidRDefault="001275DC" w:rsidP="004F7B47">
      <w:pPr>
        <w:pStyle w:val="ListParagraph"/>
        <w:numPr>
          <w:ilvl w:val="0"/>
          <w:numId w:val="54"/>
        </w:numPr>
        <w:spacing w:after="0" w:line="240" w:lineRule="auto"/>
        <w:rPr>
          <w:b/>
          <w:lang w:val="en-GB"/>
        </w:rPr>
      </w:pPr>
      <w:r w:rsidRPr="004F7B47">
        <w:rPr>
          <w:b/>
          <w:lang w:val="en-GB"/>
        </w:rPr>
        <w:t>SCOPE OF SERVICES</w:t>
      </w:r>
      <w:r w:rsidR="00A72669" w:rsidRPr="004F7B47">
        <w:rPr>
          <w:b/>
          <w:lang w:val="en-GB"/>
        </w:rPr>
        <w:t>:</w:t>
      </w:r>
    </w:p>
    <w:p w:rsidR="00665EFD" w:rsidRPr="00665EFD" w:rsidRDefault="00665EFD" w:rsidP="004F7B47">
      <w:pPr>
        <w:spacing w:after="0" w:line="240" w:lineRule="auto"/>
        <w:rPr>
          <w:lang w:val="en-GB"/>
        </w:rPr>
      </w:pPr>
    </w:p>
    <w:p w:rsidR="0063794D" w:rsidRDefault="00A01940" w:rsidP="009F208B">
      <w:pPr>
        <w:spacing w:before="120" w:line="240" w:lineRule="auto"/>
        <w:rPr>
          <w:strike/>
        </w:rPr>
      </w:pPr>
      <w:r>
        <w:t xml:space="preserve">The scope of services is to </w:t>
      </w:r>
      <w:r w:rsidR="006F255E">
        <w:t xml:space="preserve">ensure the </w:t>
      </w:r>
      <w:r>
        <w:t>monitor</w:t>
      </w:r>
      <w:r w:rsidR="006F255E">
        <w:t>ing of</w:t>
      </w:r>
      <w:r>
        <w:t xml:space="preserve"> the</w:t>
      </w:r>
      <w:r w:rsidR="00E90C67">
        <w:t xml:space="preserve"> technical and financial </w:t>
      </w:r>
      <w:r w:rsidR="004B4134">
        <w:t>indicators during the</w:t>
      </w:r>
      <w:r>
        <w:t xml:space="preserve"> implementation and </w:t>
      </w:r>
      <w:r w:rsidR="00601114">
        <w:t xml:space="preserve">to </w:t>
      </w:r>
      <w:r w:rsidR="006F255E">
        <w:t>issue in real time guidance and proposals to optimize the quality, costs and duration of the contracts</w:t>
      </w:r>
      <w:r w:rsidR="00365594">
        <w:t>,</w:t>
      </w:r>
      <w:r w:rsidR="008C4250">
        <w:t xml:space="preserve"> </w:t>
      </w:r>
      <w:r>
        <w:t xml:space="preserve">in compliance with the relevant legal requirements of </w:t>
      </w:r>
      <w:r w:rsidR="00601114">
        <w:t xml:space="preserve">the </w:t>
      </w:r>
      <w:r>
        <w:t>Romanian legislation and World Bank policies</w:t>
      </w:r>
      <w:r w:rsidR="00601114">
        <w:t>.</w:t>
      </w:r>
    </w:p>
    <w:p w:rsidR="001275DC" w:rsidRPr="0021367B" w:rsidRDefault="001275DC" w:rsidP="009F208B">
      <w:pPr>
        <w:spacing w:before="120" w:line="240" w:lineRule="auto"/>
        <w:ind w:left="1699"/>
        <w:rPr>
          <w:lang w:val="en-GB"/>
        </w:rPr>
      </w:pPr>
      <w:r w:rsidRPr="00E138E8">
        <w:rPr>
          <w:rFonts w:cs="Arial"/>
          <w:bdr w:val="none" w:sz="0" w:space="0" w:color="auto" w:frame="1"/>
        </w:rPr>
        <w:t>The Technical Specialist</w:t>
      </w:r>
      <w:r w:rsidRPr="00E138E8">
        <w:rPr>
          <w:rStyle w:val="apple-converted-space"/>
          <w:rFonts w:cs="Arial"/>
          <w:bdr w:val="none" w:sz="0" w:space="0" w:color="auto" w:frame="1"/>
        </w:rPr>
        <w:t> </w:t>
      </w:r>
      <w:r w:rsidRPr="00E138E8">
        <w:rPr>
          <w:rFonts w:cs="Arial"/>
          <w:bdr w:val="none" w:sz="0" w:space="0" w:color="auto" w:frame="1"/>
        </w:rPr>
        <w:t>will closely coordinate his/her activity with the other members and consultants of the PMU on Component 1</w:t>
      </w:r>
      <w:r w:rsidR="008A02D2">
        <w:rPr>
          <w:rFonts w:cs="Arial"/>
          <w:bdr w:val="none" w:sz="0" w:space="0" w:color="auto" w:frame="1"/>
        </w:rPr>
        <w:t xml:space="preserve"> </w:t>
      </w:r>
      <w:r w:rsidR="00F06F96">
        <w:rPr>
          <w:rFonts w:cs="Arial"/>
          <w:bdr w:val="none" w:sz="0" w:space="0" w:color="auto" w:frame="1"/>
        </w:rPr>
        <w:t xml:space="preserve">and </w:t>
      </w:r>
      <w:r w:rsidR="00365594">
        <w:rPr>
          <w:rFonts w:cs="Arial"/>
          <w:bdr w:val="none" w:sz="0" w:space="0" w:color="auto" w:frame="1"/>
        </w:rPr>
        <w:t xml:space="preserve">with </w:t>
      </w:r>
      <w:r w:rsidR="00F06F96">
        <w:rPr>
          <w:rFonts w:cs="Arial"/>
          <w:bdr w:val="none" w:sz="0" w:space="0" w:color="auto" w:frame="1"/>
        </w:rPr>
        <w:t xml:space="preserve">Financial </w:t>
      </w:r>
      <w:r w:rsidR="008A02D2">
        <w:rPr>
          <w:rFonts w:cs="Arial"/>
          <w:bdr w:val="none" w:sz="0" w:space="0" w:color="auto" w:frame="1"/>
        </w:rPr>
        <w:t>department</w:t>
      </w:r>
      <w:r w:rsidRPr="00E138E8">
        <w:rPr>
          <w:rFonts w:cs="Arial"/>
          <w:bdr w:val="none" w:sz="0" w:space="0" w:color="auto" w:frame="1"/>
        </w:rPr>
        <w:t xml:space="preserve"> related activities under the Project</w:t>
      </w:r>
      <w:r w:rsidR="00AA1826" w:rsidRPr="00E138E8">
        <w:rPr>
          <w:rFonts w:cs="Arial"/>
          <w:bdr w:val="none" w:sz="0" w:space="0" w:color="auto" w:frame="1"/>
        </w:rPr>
        <w:t>.</w:t>
      </w:r>
    </w:p>
    <w:p w:rsidR="00750DF4" w:rsidRDefault="00750DF4" w:rsidP="009F208B">
      <w:pPr>
        <w:spacing w:before="120" w:line="240" w:lineRule="auto"/>
        <w:ind w:left="1699"/>
        <w:rPr>
          <w:lang w:val="en-GB"/>
        </w:rPr>
      </w:pPr>
      <w:r w:rsidRPr="00750DF4">
        <w:rPr>
          <w:lang w:val="en-GB"/>
        </w:rPr>
        <w:t>The tasks and responsibilities of the Technical Specialist, applicable f</w:t>
      </w:r>
      <w:r>
        <w:rPr>
          <w:lang w:val="en-GB"/>
        </w:rPr>
        <w:t>or each sub-pr</w:t>
      </w:r>
      <w:r w:rsidR="005C6D14">
        <w:rPr>
          <w:lang w:val="en-GB"/>
        </w:rPr>
        <w:t>oject in</w:t>
      </w:r>
      <w:r>
        <w:rPr>
          <w:lang w:val="en-GB"/>
        </w:rPr>
        <w:t xml:space="preserve"> </w:t>
      </w:r>
      <w:r w:rsidRPr="00BF2C7F">
        <w:rPr>
          <w:lang w:val="en-GB"/>
        </w:rPr>
        <w:t xml:space="preserve">the </w:t>
      </w:r>
      <w:r w:rsidR="005C6D14" w:rsidRPr="00BF2C7F">
        <w:rPr>
          <w:lang w:val="en-GB"/>
        </w:rPr>
        <w:t>sub</w:t>
      </w:r>
      <w:r w:rsidR="00601114">
        <w:rPr>
          <w:lang w:val="en-GB"/>
        </w:rPr>
        <w:t>-</w:t>
      </w:r>
      <w:proofErr w:type="gramStart"/>
      <w:r w:rsidR="005C6D14" w:rsidRPr="00BF2C7F">
        <w:rPr>
          <w:lang w:val="en-GB"/>
        </w:rPr>
        <w:t>project</w:t>
      </w:r>
      <w:r w:rsidR="00701CF1">
        <w:rPr>
          <w:lang w:val="en-GB"/>
        </w:rPr>
        <w:t>s</w:t>
      </w:r>
      <w:proofErr w:type="gramEnd"/>
      <w:r w:rsidR="005C6D14" w:rsidRPr="00BF2C7F">
        <w:rPr>
          <w:lang w:val="en-GB"/>
        </w:rPr>
        <w:t xml:space="preserve"> </w:t>
      </w:r>
      <w:r w:rsidRPr="00BF2C7F">
        <w:rPr>
          <w:lang w:val="en-GB"/>
        </w:rPr>
        <w:t>port</w:t>
      </w:r>
      <w:r w:rsidR="005C6D14" w:rsidRPr="00BF2C7F">
        <w:rPr>
          <w:lang w:val="en-GB"/>
        </w:rPr>
        <w:t xml:space="preserve">folio </w:t>
      </w:r>
      <w:r w:rsidR="00C22D28">
        <w:rPr>
          <w:lang w:val="en-GB"/>
        </w:rPr>
        <w:t>of</w:t>
      </w:r>
      <w:r w:rsidRPr="00BF2C7F">
        <w:rPr>
          <w:lang w:val="en-GB"/>
        </w:rPr>
        <w:t xml:space="preserve"> Component 1</w:t>
      </w:r>
      <w:r w:rsidR="00885CFE">
        <w:rPr>
          <w:lang w:val="en-GB"/>
        </w:rPr>
        <w:t>,</w:t>
      </w:r>
      <w:r w:rsidR="00701CF1">
        <w:rPr>
          <w:lang w:val="en-GB"/>
        </w:rPr>
        <w:t xml:space="preserve"> </w:t>
      </w:r>
      <w:r w:rsidR="00C467C0">
        <w:rPr>
          <w:lang w:val="en-GB"/>
        </w:rPr>
        <w:t xml:space="preserve">as assigned, </w:t>
      </w:r>
      <w:r w:rsidR="00701CF1">
        <w:rPr>
          <w:lang w:val="en-GB"/>
        </w:rPr>
        <w:t xml:space="preserve">will </w:t>
      </w:r>
      <w:r w:rsidR="00885CFE">
        <w:rPr>
          <w:lang w:val="en-GB"/>
        </w:rPr>
        <w:t xml:space="preserve">relate to </w:t>
      </w:r>
      <w:r w:rsidR="00701CF1">
        <w:rPr>
          <w:lang w:val="en-GB"/>
        </w:rPr>
        <w:t>the implementation phases</w:t>
      </w:r>
      <w:r w:rsidR="00C22D28">
        <w:rPr>
          <w:lang w:val="en-GB"/>
        </w:rPr>
        <w:t xml:space="preserve"> of the designated sub-projects</w:t>
      </w:r>
      <w:r w:rsidR="00E8297E">
        <w:rPr>
          <w:lang w:val="en-GB"/>
        </w:rPr>
        <w:t>.</w:t>
      </w:r>
    </w:p>
    <w:p w:rsidR="00E8297E" w:rsidRDefault="00701CF1" w:rsidP="009F208B">
      <w:pPr>
        <w:spacing w:after="0" w:line="240" w:lineRule="auto"/>
        <w:rPr>
          <w:rFonts w:cs="Arial"/>
          <w:bdr w:val="none" w:sz="0" w:space="0" w:color="auto" w:frame="1"/>
        </w:rPr>
      </w:pPr>
      <w:r w:rsidRPr="00E8297E">
        <w:rPr>
          <w:lang w:val="en-GB"/>
        </w:rPr>
        <w:t>During sub</w:t>
      </w:r>
      <w:r w:rsidR="00866F22" w:rsidRPr="00E8297E">
        <w:rPr>
          <w:lang w:val="en-GB"/>
        </w:rPr>
        <w:t>-</w:t>
      </w:r>
      <w:r w:rsidRPr="00E8297E">
        <w:rPr>
          <w:lang w:val="en-GB"/>
        </w:rPr>
        <w:t>project</w:t>
      </w:r>
      <w:r w:rsidR="008C4F82" w:rsidRPr="00E8297E">
        <w:rPr>
          <w:lang w:val="en-GB"/>
        </w:rPr>
        <w:t>s</w:t>
      </w:r>
      <w:r w:rsidR="00E36C30" w:rsidRPr="00E8297E">
        <w:rPr>
          <w:lang w:val="en-GB"/>
        </w:rPr>
        <w:t>’</w:t>
      </w:r>
      <w:r w:rsidRPr="00E8297E">
        <w:rPr>
          <w:lang w:val="en-GB"/>
        </w:rPr>
        <w:t xml:space="preserve"> implementation phase, the Consultant will </w:t>
      </w:r>
      <w:r w:rsidR="00E8297E">
        <w:rPr>
          <w:lang w:val="en-GB"/>
        </w:rPr>
        <w:t>provide consultancy services</w:t>
      </w:r>
      <w:r w:rsidR="00E36C30" w:rsidRPr="00E8297E">
        <w:rPr>
          <w:lang w:val="en-GB"/>
        </w:rPr>
        <w:t xml:space="preserve"> </w:t>
      </w:r>
      <w:r w:rsidR="00E8297E">
        <w:rPr>
          <w:lang w:val="en-GB"/>
        </w:rPr>
        <w:t>for</w:t>
      </w:r>
      <w:r w:rsidR="00E36C30" w:rsidRPr="00E8297E">
        <w:rPr>
          <w:lang w:val="en-GB"/>
        </w:rPr>
        <w:t xml:space="preserve"> monitoring</w:t>
      </w:r>
      <w:r w:rsidR="009D0988">
        <w:rPr>
          <w:lang w:val="en-GB"/>
        </w:rPr>
        <w:t xml:space="preserve"> the technical and financial indicators during</w:t>
      </w:r>
      <w:r w:rsidR="00E36C30" w:rsidRPr="00E8297E">
        <w:rPr>
          <w:lang w:val="en-GB"/>
        </w:rPr>
        <w:t xml:space="preserve"> the implementation of </w:t>
      </w:r>
      <w:r w:rsidR="00DE51BF" w:rsidRPr="00E8297E">
        <w:rPr>
          <w:lang w:val="en-GB"/>
        </w:rPr>
        <w:t>(</w:t>
      </w:r>
      <w:proofErr w:type="spellStart"/>
      <w:r w:rsidR="00DE51BF" w:rsidRPr="00E8297E">
        <w:rPr>
          <w:lang w:val="en-GB"/>
        </w:rPr>
        <w:t>i</w:t>
      </w:r>
      <w:proofErr w:type="spellEnd"/>
      <w:r w:rsidR="00DE51BF" w:rsidRPr="00E8297E">
        <w:rPr>
          <w:lang w:val="en-GB"/>
        </w:rPr>
        <w:t xml:space="preserve">) </w:t>
      </w:r>
      <w:r w:rsidR="00E36C30" w:rsidRPr="00E8297E">
        <w:rPr>
          <w:lang w:val="en-GB"/>
        </w:rPr>
        <w:t>the works contracts</w:t>
      </w:r>
      <w:r w:rsidR="001E0661">
        <w:rPr>
          <w:lang w:val="en-GB"/>
        </w:rPr>
        <w:t>;</w:t>
      </w:r>
      <w:r w:rsidR="00DE51BF" w:rsidRPr="00E8297E">
        <w:rPr>
          <w:lang w:val="en-GB"/>
        </w:rPr>
        <w:t xml:space="preserve"> (ii) </w:t>
      </w:r>
      <w:r w:rsidR="00E36C30" w:rsidRPr="00E8297E">
        <w:rPr>
          <w:lang w:val="en-GB"/>
        </w:rPr>
        <w:t>of</w:t>
      </w:r>
      <w:r w:rsidR="00DE51BF" w:rsidRPr="00E8297E">
        <w:rPr>
          <w:lang w:val="en-GB"/>
        </w:rPr>
        <w:t xml:space="preserve"> </w:t>
      </w:r>
      <w:r w:rsidR="00E36C30" w:rsidRPr="00E8297E">
        <w:rPr>
          <w:lang w:val="en-GB"/>
        </w:rPr>
        <w:t>the related consultancy services contracts (</w:t>
      </w:r>
      <w:r w:rsidR="00E138E8" w:rsidRPr="00575133">
        <w:rPr>
          <w:lang w:val="en-GB"/>
        </w:rPr>
        <w:t xml:space="preserve">namely the contracts for </w:t>
      </w:r>
      <w:r w:rsidR="00E8297E">
        <w:rPr>
          <w:lang w:val="en-GB"/>
        </w:rPr>
        <w:t xml:space="preserve">project management and </w:t>
      </w:r>
      <w:r w:rsidR="00E138E8" w:rsidRPr="00E8297E">
        <w:rPr>
          <w:lang w:val="en-GB"/>
        </w:rPr>
        <w:t xml:space="preserve">works </w:t>
      </w:r>
      <w:r w:rsidR="00E36C30" w:rsidRPr="00E8297E">
        <w:rPr>
          <w:lang w:val="en-GB"/>
        </w:rPr>
        <w:t>supervision</w:t>
      </w:r>
      <w:r w:rsidR="006C314A" w:rsidRPr="00E8297E">
        <w:rPr>
          <w:lang w:val="en-GB"/>
        </w:rPr>
        <w:t xml:space="preserve"> signed with other consultants</w:t>
      </w:r>
      <w:r w:rsidR="00E36C30" w:rsidRPr="00E8297E">
        <w:rPr>
          <w:lang w:val="en-GB"/>
        </w:rPr>
        <w:t>)</w:t>
      </w:r>
      <w:r w:rsidR="001E0661">
        <w:rPr>
          <w:lang w:val="en-GB"/>
        </w:rPr>
        <w:t xml:space="preserve"> and (iii) equipment contracts;</w:t>
      </w:r>
      <w:r w:rsidR="00E36C30" w:rsidRPr="00E8297E">
        <w:rPr>
          <w:lang w:val="en-GB"/>
        </w:rPr>
        <w:t xml:space="preserve"> and will </w:t>
      </w:r>
      <w:r w:rsidRPr="00E8297E">
        <w:rPr>
          <w:rFonts w:cs="Arial"/>
          <w:bdr w:val="none" w:sz="0" w:space="0" w:color="auto" w:frame="1"/>
        </w:rPr>
        <w:t>closely coordinate his/her activity with the technical staff</w:t>
      </w:r>
      <w:r w:rsidR="009D0988">
        <w:rPr>
          <w:rFonts w:cs="Arial"/>
          <w:bdr w:val="none" w:sz="0" w:space="0" w:color="auto" w:frame="1"/>
        </w:rPr>
        <w:t xml:space="preserve">, financial department staff </w:t>
      </w:r>
      <w:r w:rsidRPr="00E8297E">
        <w:rPr>
          <w:rFonts w:cs="Arial"/>
          <w:bdr w:val="none" w:sz="0" w:space="0" w:color="auto" w:frame="1"/>
        </w:rPr>
        <w:t>and consultants of the PMU with attributions on Component 1</w:t>
      </w:r>
      <w:r w:rsidR="00D94AEA" w:rsidRPr="00575133">
        <w:rPr>
          <w:rFonts w:cs="Arial"/>
          <w:bdr w:val="none" w:sz="0" w:space="0" w:color="auto" w:frame="1"/>
        </w:rPr>
        <w:t>,</w:t>
      </w:r>
      <w:r w:rsidRPr="00575133">
        <w:rPr>
          <w:rFonts w:cs="Arial"/>
          <w:bdr w:val="none" w:sz="0" w:space="0" w:color="auto" w:frame="1"/>
        </w:rPr>
        <w:t xml:space="preserve"> for supporting </w:t>
      </w:r>
      <w:r w:rsidR="00D94AEA" w:rsidRPr="00501B79">
        <w:rPr>
          <w:rFonts w:cs="Arial"/>
          <w:bdr w:val="none" w:sz="0" w:space="0" w:color="auto" w:frame="1"/>
        </w:rPr>
        <w:t xml:space="preserve">and addressing </w:t>
      </w:r>
      <w:r w:rsidRPr="00501B79">
        <w:rPr>
          <w:rFonts w:cs="Arial"/>
          <w:bdr w:val="none" w:sz="0" w:space="0" w:color="auto" w:frame="1"/>
        </w:rPr>
        <w:t xml:space="preserve">the </w:t>
      </w:r>
      <w:r w:rsidR="00C80471" w:rsidRPr="00501B79">
        <w:rPr>
          <w:rFonts w:cs="Arial"/>
          <w:bdr w:val="none" w:sz="0" w:space="0" w:color="auto" w:frame="1"/>
        </w:rPr>
        <w:t xml:space="preserve">technical related aspects of the </w:t>
      </w:r>
      <w:r w:rsidR="00012D7F" w:rsidRPr="00501B79">
        <w:rPr>
          <w:rFonts w:cs="Arial"/>
          <w:bdr w:val="none" w:sz="0" w:space="0" w:color="auto" w:frame="1"/>
        </w:rPr>
        <w:t xml:space="preserve">contracts </w:t>
      </w:r>
      <w:r w:rsidR="00C80471" w:rsidRPr="00501B79">
        <w:rPr>
          <w:rFonts w:cs="Arial"/>
          <w:bdr w:val="none" w:sz="0" w:space="0" w:color="auto" w:frame="1"/>
        </w:rPr>
        <w:t>implementation.</w:t>
      </w:r>
      <w:r w:rsidR="00A01940" w:rsidRPr="009D54D7">
        <w:rPr>
          <w:rFonts w:cs="Arial"/>
          <w:bdr w:val="none" w:sz="0" w:space="0" w:color="auto" w:frame="1"/>
        </w:rPr>
        <w:t xml:space="preserve"> </w:t>
      </w:r>
      <w:r w:rsidR="00637F68" w:rsidRPr="009D54D7">
        <w:rPr>
          <w:rFonts w:cs="Arial"/>
          <w:bdr w:val="none" w:sz="0" w:space="0" w:color="auto" w:frame="1"/>
        </w:rPr>
        <w:t xml:space="preserve"> </w:t>
      </w:r>
    </w:p>
    <w:p w:rsidR="000953D7" w:rsidRDefault="000953D7">
      <w:pPr>
        <w:spacing w:after="0" w:line="240" w:lineRule="auto"/>
        <w:rPr>
          <w:rFonts w:cs="Arial"/>
          <w:bdr w:val="none" w:sz="0" w:space="0" w:color="auto" w:frame="1"/>
        </w:rPr>
      </w:pPr>
    </w:p>
    <w:p w:rsidR="0063794D" w:rsidRDefault="00A01940">
      <w:pPr>
        <w:spacing w:after="0" w:line="240" w:lineRule="auto"/>
        <w:rPr>
          <w:rFonts w:cs="Arial"/>
          <w:bdr w:val="none" w:sz="0" w:space="0" w:color="auto" w:frame="1"/>
        </w:rPr>
      </w:pPr>
      <w:r w:rsidRPr="00E8297E">
        <w:rPr>
          <w:rFonts w:cs="Arial"/>
          <w:bdr w:val="none" w:sz="0" w:space="0" w:color="auto" w:frame="1"/>
        </w:rPr>
        <w:t>In p</w:t>
      </w:r>
      <w:r w:rsidR="00637F68" w:rsidRPr="00E8297E">
        <w:rPr>
          <w:rFonts w:cs="Arial"/>
          <w:bdr w:val="none" w:sz="0" w:space="0" w:color="auto" w:frame="1"/>
        </w:rPr>
        <w:t>articular</w:t>
      </w:r>
      <w:r w:rsidRPr="00E8297E">
        <w:rPr>
          <w:rFonts w:cs="Arial"/>
          <w:bdr w:val="none" w:sz="0" w:space="0" w:color="auto" w:frame="1"/>
        </w:rPr>
        <w:t>,</w:t>
      </w:r>
      <w:r w:rsidR="00637F68" w:rsidRPr="00E8297E">
        <w:rPr>
          <w:rFonts w:cs="Arial"/>
          <w:bdr w:val="none" w:sz="0" w:space="0" w:color="auto" w:frame="1"/>
        </w:rPr>
        <w:t xml:space="preserve"> </w:t>
      </w:r>
      <w:r w:rsidRPr="00E8297E">
        <w:rPr>
          <w:rFonts w:cs="Arial"/>
          <w:bdr w:val="none" w:sz="0" w:space="0" w:color="auto" w:frame="1"/>
        </w:rPr>
        <w:t>t</w:t>
      </w:r>
      <w:r w:rsidR="00637F68" w:rsidRPr="00E8297E">
        <w:rPr>
          <w:rFonts w:cs="Arial"/>
          <w:bdr w:val="none" w:sz="0" w:space="0" w:color="auto" w:frame="1"/>
        </w:rPr>
        <w:t>he Consultant will</w:t>
      </w:r>
      <w:r w:rsidR="00E8297E">
        <w:rPr>
          <w:rFonts w:cs="Arial"/>
          <w:bdr w:val="none" w:sz="0" w:space="0" w:color="auto" w:frame="1"/>
        </w:rPr>
        <w:t xml:space="preserve"> </w:t>
      </w:r>
      <w:r w:rsidR="005E2B20">
        <w:rPr>
          <w:rFonts w:cs="Arial"/>
          <w:bdr w:val="none" w:sz="0" w:space="0" w:color="auto" w:frame="1"/>
        </w:rPr>
        <w:t>carry out</w:t>
      </w:r>
      <w:r w:rsidR="00E8297E">
        <w:rPr>
          <w:rFonts w:cs="Arial"/>
          <w:bdr w:val="none" w:sz="0" w:space="0" w:color="auto" w:frame="1"/>
        </w:rPr>
        <w:t xml:space="preserve"> the following </w:t>
      </w:r>
      <w:r w:rsidR="00AD1525">
        <w:rPr>
          <w:rFonts w:cs="Arial"/>
          <w:bdr w:val="none" w:sz="0" w:space="0" w:color="auto" w:frame="1"/>
        </w:rPr>
        <w:t xml:space="preserve">main </w:t>
      </w:r>
      <w:r w:rsidR="00E8297E">
        <w:rPr>
          <w:rFonts w:cs="Arial"/>
          <w:bdr w:val="none" w:sz="0" w:space="0" w:color="auto" w:frame="1"/>
        </w:rPr>
        <w:t>activities</w:t>
      </w:r>
      <w:r w:rsidR="00724975">
        <w:rPr>
          <w:rFonts w:cs="Arial"/>
          <w:bdr w:val="none" w:sz="0" w:space="0" w:color="auto" w:frame="1"/>
        </w:rPr>
        <w:t xml:space="preserve"> but not limited to</w:t>
      </w:r>
      <w:r w:rsidRPr="00E8297E">
        <w:rPr>
          <w:rFonts w:cs="Arial"/>
          <w:bdr w:val="none" w:sz="0" w:space="0" w:color="auto" w:frame="1"/>
        </w:rPr>
        <w:t>:</w:t>
      </w:r>
    </w:p>
    <w:p w:rsidR="00F12101" w:rsidRPr="00E8297E" w:rsidRDefault="00F12101" w:rsidP="009F208B">
      <w:pPr>
        <w:spacing w:after="0" w:line="240" w:lineRule="auto"/>
        <w:rPr>
          <w:rFonts w:cs="Arial"/>
          <w:bdr w:val="none" w:sz="0" w:space="0" w:color="auto" w:frame="1"/>
        </w:rPr>
      </w:pPr>
    </w:p>
    <w:p w:rsidR="009D0988" w:rsidRDefault="004611A0">
      <w:pPr>
        <w:pStyle w:val="ListParagraph"/>
        <w:numPr>
          <w:ilvl w:val="0"/>
          <w:numId w:val="56"/>
        </w:numPr>
        <w:spacing w:after="0" w:line="240" w:lineRule="auto"/>
        <w:ind w:hanging="578"/>
        <w:rPr>
          <w:lang w:val="en-GB"/>
        </w:rPr>
      </w:pPr>
      <w:r>
        <w:rPr>
          <w:lang w:val="en-GB"/>
        </w:rPr>
        <w:t xml:space="preserve">To elaborate the inventories </w:t>
      </w:r>
      <w:r w:rsidR="009F2A03">
        <w:rPr>
          <w:lang w:val="en-GB"/>
        </w:rPr>
        <w:t>documentation</w:t>
      </w:r>
      <w:r>
        <w:rPr>
          <w:lang w:val="en-GB"/>
        </w:rPr>
        <w:t xml:space="preserve"> (annual or </w:t>
      </w:r>
      <w:r w:rsidR="009F2A03">
        <w:rPr>
          <w:lang w:val="en-GB"/>
        </w:rPr>
        <w:t>whenever necessary) for the investment</w:t>
      </w:r>
      <w:r w:rsidR="00365594">
        <w:rPr>
          <w:lang w:val="en-GB"/>
        </w:rPr>
        <w:t>s</w:t>
      </w:r>
      <w:r w:rsidR="009F2A03">
        <w:rPr>
          <w:lang w:val="en-GB"/>
        </w:rPr>
        <w:t xml:space="preserve"> in progress or in the post-contractual phase;</w:t>
      </w:r>
    </w:p>
    <w:p w:rsidR="009E5307" w:rsidRDefault="009F2A03">
      <w:pPr>
        <w:pStyle w:val="ListParagraph"/>
        <w:numPr>
          <w:ilvl w:val="0"/>
          <w:numId w:val="56"/>
        </w:numPr>
        <w:spacing w:after="0" w:line="240" w:lineRule="auto"/>
        <w:ind w:hanging="578"/>
        <w:rPr>
          <w:lang w:val="en-GB"/>
        </w:rPr>
      </w:pPr>
      <w:r>
        <w:rPr>
          <w:lang w:val="en-GB"/>
        </w:rPr>
        <w:t xml:space="preserve">To prepare up to date financial </w:t>
      </w:r>
      <w:r w:rsidR="009E5307">
        <w:rPr>
          <w:lang w:val="en-GB"/>
        </w:rPr>
        <w:t>reports, monitoring the financial indicators</w:t>
      </w:r>
      <w:r w:rsidR="00F12101">
        <w:rPr>
          <w:lang w:val="en-GB"/>
        </w:rPr>
        <w:t xml:space="preserve">, budget, costs, payments, cash -flow and trends </w:t>
      </w:r>
      <w:r w:rsidR="009E5307">
        <w:rPr>
          <w:lang w:val="en-GB"/>
        </w:rPr>
        <w:t>for each investment in progress;</w:t>
      </w:r>
    </w:p>
    <w:p w:rsidR="009E5307" w:rsidRDefault="009E5307">
      <w:pPr>
        <w:pStyle w:val="ListParagraph"/>
        <w:numPr>
          <w:ilvl w:val="0"/>
          <w:numId w:val="56"/>
        </w:numPr>
        <w:spacing w:after="0" w:line="240" w:lineRule="auto"/>
        <w:ind w:hanging="578"/>
        <w:rPr>
          <w:lang w:val="en-GB"/>
        </w:rPr>
      </w:pPr>
      <w:r>
        <w:rPr>
          <w:lang w:val="en-GB"/>
        </w:rPr>
        <w:t xml:space="preserve">To perform a permanent monitoring of the </w:t>
      </w:r>
      <w:r w:rsidR="00DE1237">
        <w:rPr>
          <w:lang w:val="en-GB"/>
        </w:rPr>
        <w:t xml:space="preserve">cost </w:t>
      </w:r>
      <w:r>
        <w:rPr>
          <w:lang w:val="en-GB"/>
        </w:rPr>
        <w:t xml:space="preserve">variations due to the price escalation </w:t>
      </w:r>
      <w:r w:rsidR="005040FE">
        <w:rPr>
          <w:lang w:val="en-GB"/>
        </w:rPr>
        <w:t>implemented</w:t>
      </w:r>
      <w:r>
        <w:rPr>
          <w:lang w:val="en-GB"/>
        </w:rPr>
        <w:t xml:space="preserve"> according to contractual provisions or </w:t>
      </w:r>
      <w:r w:rsidR="00C15AC9">
        <w:rPr>
          <w:lang w:val="en-GB"/>
        </w:rPr>
        <w:t xml:space="preserve">in accordance with </w:t>
      </w:r>
      <w:r>
        <w:rPr>
          <w:lang w:val="en-GB"/>
        </w:rPr>
        <w:t>legislative changes;</w:t>
      </w:r>
    </w:p>
    <w:p w:rsidR="005040FE" w:rsidRPr="00CA5032" w:rsidRDefault="009E5307">
      <w:pPr>
        <w:pStyle w:val="ListParagraph"/>
        <w:numPr>
          <w:ilvl w:val="0"/>
          <w:numId w:val="56"/>
        </w:numPr>
        <w:spacing w:after="0" w:line="240" w:lineRule="auto"/>
        <w:ind w:hanging="578"/>
        <w:rPr>
          <w:lang w:val="en-GB"/>
        </w:rPr>
      </w:pPr>
      <w:r>
        <w:rPr>
          <w:lang w:val="en-GB"/>
        </w:rPr>
        <w:t xml:space="preserve">To prepare the documentation for </w:t>
      </w:r>
      <w:r w:rsidR="00EC3148">
        <w:rPr>
          <w:lang w:val="en-GB"/>
        </w:rPr>
        <w:t>re-</w:t>
      </w:r>
      <w:r>
        <w:rPr>
          <w:lang w:val="en-GB"/>
        </w:rPr>
        <w:t>approval of technical and financial indicators of the investments</w:t>
      </w:r>
      <w:r w:rsidR="00EC3148">
        <w:rPr>
          <w:lang w:val="en-GB"/>
        </w:rPr>
        <w:t>, as the case may be (as results of the price adjustments, as results of the price increase, as result</w:t>
      </w:r>
      <w:r w:rsidR="00365594">
        <w:rPr>
          <w:lang w:val="en-GB"/>
        </w:rPr>
        <w:t>s</w:t>
      </w:r>
      <w:r w:rsidR="00EC3148">
        <w:rPr>
          <w:lang w:val="en-GB"/>
        </w:rPr>
        <w:t xml:space="preserve"> of new/improved technical/remedial solutions, etc) </w:t>
      </w:r>
      <w:r w:rsidR="00CA5032">
        <w:rPr>
          <w:lang w:val="en-GB"/>
        </w:rPr>
        <w:t>and t</w:t>
      </w:r>
      <w:r w:rsidR="00370611" w:rsidRPr="00CA5032">
        <w:rPr>
          <w:lang w:val="en-GB"/>
        </w:rPr>
        <w:t>o</w:t>
      </w:r>
      <w:r w:rsidR="00DE1237" w:rsidRPr="00CA5032">
        <w:rPr>
          <w:lang w:val="en-GB"/>
        </w:rPr>
        <w:t xml:space="preserve"> obtain the approval of </w:t>
      </w:r>
      <w:r w:rsidR="00365594">
        <w:rPr>
          <w:lang w:val="en-GB"/>
        </w:rPr>
        <w:t xml:space="preserve">the </w:t>
      </w:r>
      <w:r w:rsidR="00B179B8" w:rsidRPr="00CA5032">
        <w:rPr>
          <w:lang w:val="en-GB"/>
        </w:rPr>
        <w:t xml:space="preserve">Technical and Economic </w:t>
      </w:r>
      <w:r w:rsidR="00CA5032" w:rsidRPr="00CA5032">
        <w:rPr>
          <w:lang w:val="en-GB"/>
        </w:rPr>
        <w:t xml:space="preserve">Commission </w:t>
      </w:r>
      <w:r w:rsidR="00B179B8" w:rsidRPr="00CA5032">
        <w:rPr>
          <w:lang w:val="en-GB"/>
        </w:rPr>
        <w:t>(CTE)</w:t>
      </w:r>
      <w:r w:rsidR="005040FE" w:rsidRPr="00CA5032">
        <w:rPr>
          <w:lang w:val="en-GB"/>
        </w:rPr>
        <w:t>;</w:t>
      </w:r>
    </w:p>
    <w:p w:rsidR="009F2A03" w:rsidRDefault="00CA5032">
      <w:pPr>
        <w:pStyle w:val="ListParagraph"/>
        <w:numPr>
          <w:ilvl w:val="0"/>
          <w:numId w:val="56"/>
        </w:numPr>
        <w:spacing w:after="0" w:line="240" w:lineRule="auto"/>
        <w:ind w:hanging="578"/>
        <w:rPr>
          <w:lang w:val="en-GB"/>
        </w:rPr>
      </w:pPr>
      <w:r>
        <w:rPr>
          <w:lang w:val="en-GB"/>
        </w:rPr>
        <w:t xml:space="preserve">To prepare the documentation for approval of updated </w:t>
      </w:r>
      <w:r w:rsidRPr="0042515B">
        <w:rPr>
          <w:lang w:val="en-GB"/>
        </w:rPr>
        <w:t>technical and financial indicators for each investment</w:t>
      </w:r>
      <w:r>
        <w:rPr>
          <w:lang w:val="en-GB"/>
        </w:rPr>
        <w:t>;</w:t>
      </w:r>
      <w:r w:rsidR="009F2A03">
        <w:rPr>
          <w:lang w:val="en-GB"/>
        </w:rPr>
        <w:tab/>
      </w:r>
      <w:r w:rsidR="009F2A03">
        <w:rPr>
          <w:lang w:val="en-GB"/>
        </w:rPr>
        <w:tab/>
        <w:t xml:space="preserve"> </w:t>
      </w:r>
    </w:p>
    <w:p w:rsidR="00F12101" w:rsidRDefault="00CA5032">
      <w:pPr>
        <w:pStyle w:val="ListParagraph"/>
        <w:numPr>
          <w:ilvl w:val="0"/>
          <w:numId w:val="56"/>
        </w:numPr>
        <w:spacing w:after="0" w:line="240" w:lineRule="auto"/>
        <w:ind w:hanging="578"/>
        <w:rPr>
          <w:lang w:val="en-GB"/>
        </w:rPr>
      </w:pPr>
      <w:r>
        <w:rPr>
          <w:lang w:val="en-GB"/>
        </w:rPr>
        <w:t>To draft guidance and proposals aimed to ensure the costs control during implementation</w:t>
      </w:r>
      <w:r w:rsidR="00F12101">
        <w:rPr>
          <w:lang w:val="en-GB"/>
        </w:rPr>
        <w:t xml:space="preserve"> phase</w:t>
      </w:r>
      <w:r>
        <w:rPr>
          <w:lang w:val="en-GB"/>
        </w:rPr>
        <w:t xml:space="preserve"> </w:t>
      </w:r>
      <w:r w:rsidR="00AE2818">
        <w:rPr>
          <w:lang w:val="en-GB"/>
        </w:rPr>
        <w:t>within the</w:t>
      </w:r>
      <w:r>
        <w:rPr>
          <w:lang w:val="en-GB"/>
        </w:rPr>
        <w:t xml:space="preserve"> limits </w:t>
      </w:r>
      <w:r w:rsidR="00AE2818">
        <w:rPr>
          <w:lang w:val="en-GB"/>
        </w:rPr>
        <w:t>figured out</w:t>
      </w:r>
      <w:r>
        <w:rPr>
          <w:lang w:val="en-GB"/>
        </w:rPr>
        <w:t xml:space="preserve"> by approved financial indicators</w:t>
      </w:r>
      <w:r w:rsidR="00A01940" w:rsidRPr="00575133">
        <w:rPr>
          <w:lang w:val="en-GB"/>
        </w:rPr>
        <w:t>;</w:t>
      </w:r>
    </w:p>
    <w:p w:rsidR="00F12101" w:rsidRDefault="00801BA0" w:rsidP="00F12101">
      <w:pPr>
        <w:pStyle w:val="ListParagraph"/>
        <w:numPr>
          <w:ilvl w:val="0"/>
          <w:numId w:val="56"/>
        </w:numPr>
        <w:spacing w:after="0" w:line="240" w:lineRule="auto"/>
        <w:ind w:hanging="578"/>
        <w:rPr>
          <w:lang w:val="en-GB"/>
        </w:rPr>
      </w:pPr>
      <w:r w:rsidRPr="00575133">
        <w:rPr>
          <w:lang w:val="en-GB"/>
        </w:rPr>
        <w:t xml:space="preserve"> </w:t>
      </w:r>
      <w:r w:rsidR="00F12101">
        <w:rPr>
          <w:lang w:val="en-GB"/>
        </w:rPr>
        <w:t>T</w:t>
      </w:r>
      <w:r w:rsidR="00F12101" w:rsidRPr="00F12101">
        <w:rPr>
          <w:lang w:val="en-GB"/>
        </w:rPr>
        <w:t>o support the financial department by providing relevant and up-to-date financial data for each investment at each phase of implementation;</w:t>
      </w:r>
    </w:p>
    <w:p w:rsidR="00F12101" w:rsidRDefault="00F12101">
      <w:pPr>
        <w:pStyle w:val="ListParagraph"/>
        <w:numPr>
          <w:ilvl w:val="0"/>
          <w:numId w:val="56"/>
        </w:numPr>
        <w:spacing w:after="0" w:line="240" w:lineRule="auto"/>
        <w:ind w:hanging="578"/>
        <w:rPr>
          <w:lang w:val="en-GB"/>
        </w:rPr>
      </w:pPr>
      <w:r w:rsidRPr="00F12101">
        <w:rPr>
          <w:lang w:val="en-GB"/>
        </w:rPr>
        <w:t xml:space="preserve"> </w:t>
      </w:r>
      <w:r>
        <w:rPr>
          <w:lang w:val="en-GB"/>
        </w:rPr>
        <w:t>T</w:t>
      </w:r>
      <w:r w:rsidRPr="00F12101">
        <w:rPr>
          <w:lang w:val="en-GB"/>
        </w:rPr>
        <w:t xml:space="preserve">o support the technical department during the execution of the contracts in the elaboration of the management reports by providing relevant and up-to-date technical </w:t>
      </w:r>
      <w:r w:rsidR="00EC3148">
        <w:rPr>
          <w:lang w:val="en-GB"/>
        </w:rPr>
        <w:t xml:space="preserve">and financial </w:t>
      </w:r>
      <w:r w:rsidRPr="00F12101">
        <w:rPr>
          <w:lang w:val="en-GB"/>
        </w:rPr>
        <w:t>data, which comply with the approved design provisions and technical specifications.</w:t>
      </w:r>
    </w:p>
    <w:p w:rsidR="002444DE" w:rsidRDefault="002444DE">
      <w:pPr>
        <w:pStyle w:val="ListParagraph"/>
        <w:numPr>
          <w:ilvl w:val="0"/>
          <w:numId w:val="56"/>
        </w:numPr>
        <w:spacing w:after="0" w:line="240" w:lineRule="auto"/>
        <w:ind w:hanging="578"/>
        <w:rPr>
          <w:lang w:val="en-GB"/>
        </w:rPr>
      </w:pPr>
      <w:r>
        <w:rPr>
          <w:lang w:val="en-GB"/>
        </w:rPr>
        <w:lastRenderedPageBreak/>
        <w:t>To ensure permanent contact with beneficiaries and monitor their share of expenditures for every investment;</w:t>
      </w:r>
    </w:p>
    <w:p w:rsidR="002444DE" w:rsidRPr="00F12101" w:rsidRDefault="002444DE" w:rsidP="009F208B">
      <w:pPr>
        <w:pStyle w:val="ListParagraph"/>
        <w:numPr>
          <w:ilvl w:val="0"/>
          <w:numId w:val="56"/>
        </w:numPr>
        <w:spacing w:after="0" w:line="240" w:lineRule="auto"/>
        <w:ind w:hanging="578"/>
        <w:rPr>
          <w:lang w:val="en-GB"/>
        </w:rPr>
      </w:pPr>
      <w:r>
        <w:rPr>
          <w:lang w:val="en-GB"/>
        </w:rPr>
        <w:t>Permanently update the</w:t>
      </w:r>
      <w:r w:rsidR="00EC3148">
        <w:rPr>
          <w:lang w:val="en-GB"/>
        </w:rPr>
        <w:t xml:space="preserve"> expenditures incurred for every ongoing investment, in order to control </w:t>
      </w:r>
      <w:r w:rsidR="000953D7">
        <w:rPr>
          <w:lang w:val="en-GB"/>
        </w:rPr>
        <w:t xml:space="preserve">whether </w:t>
      </w:r>
      <w:r w:rsidR="005A1967">
        <w:rPr>
          <w:lang w:val="en-GB"/>
        </w:rPr>
        <w:t>the</w:t>
      </w:r>
      <w:r w:rsidR="000953D7">
        <w:rPr>
          <w:lang w:val="en-GB"/>
        </w:rPr>
        <w:t xml:space="preserve">y remain within </w:t>
      </w:r>
      <w:r w:rsidR="00EC3148">
        <w:rPr>
          <w:lang w:val="en-GB"/>
        </w:rPr>
        <w:t>the approved financial indicators;</w:t>
      </w:r>
    </w:p>
    <w:p w:rsidR="0063794D" w:rsidRDefault="0063794D" w:rsidP="004F7B47">
      <w:pPr>
        <w:spacing w:after="0" w:line="240" w:lineRule="auto"/>
        <w:ind w:left="1699"/>
        <w:rPr>
          <w:b/>
          <w:lang w:val="en-GB"/>
        </w:rPr>
      </w:pPr>
    </w:p>
    <w:p w:rsidR="007739B5" w:rsidRPr="00873F6E" w:rsidRDefault="007739B5" w:rsidP="004F7B47">
      <w:pPr>
        <w:pStyle w:val="ListParagraph"/>
        <w:numPr>
          <w:ilvl w:val="0"/>
          <w:numId w:val="54"/>
        </w:numPr>
        <w:spacing w:after="0" w:line="240" w:lineRule="auto"/>
        <w:rPr>
          <w:b/>
          <w:lang w:val="en-GB"/>
        </w:rPr>
      </w:pPr>
      <w:r w:rsidRPr="00873F6E">
        <w:rPr>
          <w:b/>
          <w:lang w:val="en-GB"/>
        </w:rPr>
        <w:t>CONSULTANT’S PROFILE</w:t>
      </w:r>
    </w:p>
    <w:p w:rsidR="00FE6A85" w:rsidRPr="00873F6E" w:rsidRDefault="00FE6A85" w:rsidP="004F7B47">
      <w:pPr>
        <w:pStyle w:val="ListParagraph"/>
        <w:spacing w:after="0" w:line="240" w:lineRule="auto"/>
        <w:ind w:left="2061"/>
        <w:rPr>
          <w:b/>
          <w:lang w:val="en-GB"/>
        </w:rPr>
      </w:pPr>
    </w:p>
    <w:p w:rsidR="00C14CC9" w:rsidRPr="009F208B" w:rsidRDefault="00C14CC9" w:rsidP="00EB70DC">
      <w:pPr>
        <w:pStyle w:val="Default"/>
        <w:spacing w:after="120"/>
        <w:ind w:left="981" w:firstLine="720"/>
        <w:rPr>
          <w:b/>
          <w:color w:val="auto"/>
          <w:sz w:val="22"/>
          <w:szCs w:val="22"/>
          <w:lang w:val="en-GB"/>
        </w:rPr>
      </w:pPr>
      <w:r w:rsidRPr="009F208B">
        <w:rPr>
          <w:color w:val="auto"/>
          <w:sz w:val="22"/>
          <w:szCs w:val="22"/>
          <w:lang w:val="en-GB"/>
        </w:rPr>
        <w:t xml:space="preserve">  </w:t>
      </w:r>
      <w:r w:rsidR="00FE6A85" w:rsidRPr="009F208B">
        <w:rPr>
          <w:rFonts w:ascii="Trebuchet MS" w:hAnsi="Trebuchet MS"/>
          <w:b/>
          <w:color w:val="auto"/>
          <w:sz w:val="22"/>
          <w:szCs w:val="22"/>
        </w:rPr>
        <w:t xml:space="preserve">The qualifications and experience required: </w:t>
      </w:r>
    </w:p>
    <w:p w:rsidR="00C14CC9" w:rsidRPr="00873F6E" w:rsidRDefault="00C14CC9" w:rsidP="00EB70DC">
      <w:pPr>
        <w:pStyle w:val="ListParagraph"/>
        <w:numPr>
          <w:ilvl w:val="0"/>
          <w:numId w:val="53"/>
        </w:numPr>
        <w:spacing w:line="240" w:lineRule="auto"/>
        <w:ind w:left="2520"/>
        <w:rPr>
          <w:rFonts w:cs="Arial"/>
        </w:rPr>
      </w:pPr>
      <w:bookmarkStart w:id="0" w:name="_Hlk113881344"/>
      <w:r w:rsidRPr="00873F6E">
        <w:rPr>
          <w:rFonts w:cs="Arial"/>
        </w:rPr>
        <w:t xml:space="preserve">university degree in </w:t>
      </w:r>
      <w:r w:rsidR="00873F6E" w:rsidRPr="009F208B">
        <w:rPr>
          <w:rFonts w:cs="Arial"/>
        </w:rPr>
        <w:t>a technical</w:t>
      </w:r>
      <w:r w:rsidR="00873F6E" w:rsidRPr="00873F6E">
        <w:rPr>
          <w:rFonts w:cs="Arial"/>
        </w:rPr>
        <w:t xml:space="preserve"> </w:t>
      </w:r>
      <w:r w:rsidRPr="00873F6E">
        <w:rPr>
          <w:rFonts w:cs="Arial"/>
        </w:rPr>
        <w:t>field</w:t>
      </w:r>
      <w:r w:rsidR="00873F6E" w:rsidRPr="009F208B">
        <w:rPr>
          <w:rFonts w:cs="Arial"/>
        </w:rPr>
        <w:t>:</w:t>
      </w:r>
      <w:r w:rsidRPr="00873F6E">
        <w:rPr>
          <w:rFonts w:cs="Arial"/>
        </w:rPr>
        <w:t xml:space="preserve"> </w:t>
      </w:r>
      <w:r w:rsidR="00873F6E" w:rsidRPr="009F208B">
        <w:rPr>
          <w:rFonts w:cs="Arial"/>
        </w:rPr>
        <w:t>engineering /</w:t>
      </w:r>
      <w:r w:rsidRPr="00873F6E">
        <w:rPr>
          <w:rFonts w:cs="Arial"/>
        </w:rPr>
        <w:t>constructions</w:t>
      </w:r>
      <w:r w:rsidR="00873F6E" w:rsidRPr="009F208B">
        <w:rPr>
          <w:rFonts w:cs="Arial"/>
        </w:rPr>
        <w:t>, or similar</w:t>
      </w:r>
      <w:r w:rsidRPr="00873F6E">
        <w:rPr>
          <w:rFonts w:cs="Arial"/>
        </w:rPr>
        <w:t>;</w:t>
      </w:r>
    </w:p>
    <w:p w:rsidR="00C14CC9" w:rsidRPr="00873F6E" w:rsidRDefault="00C14CC9" w:rsidP="00EB70DC">
      <w:pPr>
        <w:pStyle w:val="ListParagraph"/>
        <w:numPr>
          <w:ilvl w:val="0"/>
          <w:numId w:val="53"/>
        </w:numPr>
        <w:spacing w:line="240" w:lineRule="auto"/>
        <w:ind w:left="2520"/>
        <w:rPr>
          <w:rFonts w:cs="Arial"/>
        </w:rPr>
      </w:pPr>
      <w:r w:rsidRPr="00873F6E">
        <w:rPr>
          <w:rFonts w:cs="Arial"/>
        </w:rPr>
        <w:t xml:space="preserve">at least </w:t>
      </w:r>
      <w:r w:rsidR="00873F6E" w:rsidRPr="009F208B">
        <w:rPr>
          <w:rFonts w:cs="Arial"/>
        </w:rPr>
        <w:t>10</w:t>
      </w:r>
      <w:r w:rsidRPr="00873F6E">
        <w:rPr>
          <w:rFonts w:cs="Arial"/>
        </w:rPr>
        <w:t xml:space="preserve"> years of professional experience in</w:t>
      </w:r>
      <w:r w:rsidR="0057331A">
        <w:rPr>
          <w:rFonts w:cs="Arial"/>
        </w:rPr>
        <w:t xml:space="preserve"> one of the following</w:t>
      </w:r>
      <w:r w:rsidRPr="00873F6E">
        <w:rPr>
          <w:rFonts w:cs="Arial"/>
        </w:rPr>
        <w:t>:</w:t>
      </w:r>
    </w:p>
    <w:p w:rsidR="005E2B20" w:rsidRPr="00873F6E" w:rsidRDefault="00C14CC9" w:rsidP="00EB70DC">
      <w:pPr>
        <w:pStyle w:val="ListParagraph"/>
        <w:numPr>
          <w:ilvl w:val="1"/>
          <w:numId w:val="34"/>
        </w:numPr>
        <w:spacing w:line="240" w:lineRule="auto"/>
        <w:ind w:left="2880"/>
        <w:rPr>
          <w:lang w:val="en-GB"/>
        </w:rPr>
      </w:pPr>
      <w:r w:rsidRPr="00873F6E">
        <w:rPr>
          <w:lang w:val="en-GB"/>
        </w:rPr>
        <w:t>design of agricultural, industrial</w:t>
      </w:r>
      <w:r w:rsidR="00501B79" w:rsidRPr="00873F6E">
        <w:rPr>
          <w:lang w:val="en-GB"/>
        </w:rPr>
        <w:t>,</w:t>
      </w:r>
      <w:r w:rsidR="00235377" w:rsidRPr="00873F6E">
        <w:rPr>
          <w:lang w:val="en-GB"/>
        </w:rPr>
        <w:t xml:space="preserve"> </w:t>
      </w:r>
      <w:r w:rsidRPr="00873F6E">
        <w:rPr>
          <w:lang w:val="en-GB"/>
        </w:rPr>
        <w:t>civil structures</w:t>
      </w:r>
      <w:r w:rsidR="00501B79" w:rsidRPr="00873F6E">
        <w:rPr>
          <w:lang w:val="en-GB"/>
        </w:rPr>
        <w:t xml:space="preserve">, hydrotechnical </w:t>
      </w:r>
    </w:p>
    <w:p w:rsidR="00C14CC9" w:rsidRPr="00873F6E" w:rsidRDefault="00501B79" w:rsidP="00EB70DC">
      <w:pPr>
        <w:pStyle w:val="ListParagraph"/>
        <w:spacing w:line="240" w:lineRule="auto"/>
        <w:ind w:left="2880"/>
        <w:rPr>
          <w:lang w:val="en-GB"/>
        </w:rPr>
      </w:pPr>
      <w:r w:rsidRPr="00873F6E">
        <w:rPr>
          <w:lang w:val="en-GB"/>
        </w:rPr>
        <w:t>or</w:t>
      </w:r>
      <w:r w:rsidR="00EC3148">
        <w:rPr>
          <w:lang w:val="en-GB"/>
        </w:rPr>
        <w:t xml:space="preserve"> similar</w:t>
      </w:r>
      <w:r w:rsidR="0057331A">
        <w:rPr>
          <w:lang w:val="en-GB"/>
        </w:rPr>
        <w:t xml:space="preserve"> projects</w:t>
      </w:r>
      <w:r w:rsidR="00EC3148">
        <w:rPr>
          <w:lang w:val="en-GB"/>
        </w:rPr>
        <w:t>;</w:t>
      </w:r>
    </w:p>
    <w:p w:rsidR="00C14CC9" w:rsidRPr="009F208B" w:rsidRDefault="0057331A" w:rsidP="00EB70DC">
      <w:pPr>
        <w:pStyle w:val="ListParagraph"/>
        <w:numPr>
          <w:ilvl w:val="1"/>
          <w:numId w:val="34"/>
        </w:numPr>
        <w:spacing w:line="240" w:lineRule="auto"/>
        <w:ind w:left="2880"/>
        <w:rPr>
          <w:lang w:val="en-GB"/>
        </w:rPr>
      </w:pPr>
      <w:r w:rsidRPr="00873F6E">
        <w:rPr>
          <w:lang w:val="en-GB"/>
        </w:rPr>
        <w:t xml:space="preserve">execution and/or </w:t>
      </w:r>
      <w:r>
        <w:rPr>
          <w:lang w:val="en-GB"/>
        </w:rPr>
        <w:t xml:space="preserve">monitoring and/or </w:t>
      </w:r>
      <w:r w:rsidRPr="00873F6E">
        <w:rPr>
          <w:lang w:val="en-GB"/>
        </w:rPr>
        <w:t xml:space="preserve">supervision </w:t>
      </w:r>
      <w:r>
        <w:rPr>
          <w:lang w:val="en-GB"/>
        </w:rPr>
        <w:t xml:space="preserve">of </w:t>
      </w:r>
      <w:r w:rsidR="00C14CC9" w:rsidRPr="00873F6E">
        <w:rPr>
          <w:lang w:val="en-GB"/>
        </w:rPr>
        <w:t>construction works;</w:t>
      </w:r>
    </w:p>
    <w:p w:rsidR="00EC3148" w:rsidRDefault="00EC3148" w:rsidP="00EB70DC">
      <w:pPr>
        <w:pStyle w:val="ListParagraph"/>
        <w:numPr>
          <w:ilvl w:val="0"/>
          <w:numId w:val="53"/>
        </w:numPr>
        <w:spacing w:line="240" w:lineRule="auto"/>
        <w:ind w:left="2520"/>
        <w:rPr>
          <w:lang w:val="en-GB"/>
        </w:rPr>
      </w:pPr>
      <w:r>
        <w:rPr>
          <w:lang w:val="en-GB"/>
        </w:rPr>
        <w:t xml:space="preserve">specific experience in annual inventories </w:t>
      </w:r>
      <w:r w:rsidR="00A155CA">
        <w:rPr>
          <w:lang w:val="en-GB"/>
        </w:rPr>
        <w:t>of investments and updates</w:t>
      </w:r>
      <w:r>
        <w:rPr>
          <w:lang w:val="en-GB"/>
        </w:rPr>
        <w:t xml:space="preserve"> of technical and financial indicators</w:t>
      </w:r>
      <w:r w:rsidR="00A155CA">
        <w:rPr>
          <w:lang w:val="en-GB"/>
        </w:rPr>
        <w:t>;</w:t>
      </w:r>
    </w:p>
    <w:p w:rsidR="00A155CA" w:rsidRPr="009F208B" w:rsidRDefault="00A155CA" w:rsidP="00EB70DC">
      <w:pPr>
        <w:pStyle w:val="ListParagraph"/>
        <w:numPr>
          <w:ilvl w:val="0"/>
          <w:numId w:val="53"/>
        </w:numPr>
        <w:spacing w:line="240" w:lineRule="auto"/>
        <w:ind w:left="2520"/>
        <w:rPr>
          <w:lang w:val="en-GB"/>
        </w:rPr>
      </w:pPr>
      <w:r>
        <w:rPr>
          <w:lang w:val="en-GB"/>
        </w:rPr>
        <w:t>specific experience in working with a big number of investments;</w:t>
      </w:r>
    </w:p>
    <w:p w:rsidR="00C14CC9" w:rsidRPr="00873F6E" w:rsidRDefault="00C14CC9" w:rsidP="00EB70DC">
      <w:pPr>
        <w:pStyle w:val="ListParagraph"/>
        <w:numPr>
          <w:ilvl w:val="0"/>
          <w:numId w:val="53"/>
        </w:numPr>
        <w:spacing w:line="240" w:lineRule="auto"/>
        <w:ind w:left="2520"/>
        <w:rPr>
          <w:lang w:val="en-GB"/>
        </w:rPr>
      </w:pPr>
      <w:r w:rsidRPr="00873F6E">
        <w:rPr>
          <w:rFonts w:cs="Arial"/>
        </w:rPr>
        <w:t xml:space="preserve">specific experience </w:t>
      </w:r>
      <w:r w:rsidR="00873F6E" w:rsidRPr="009F208B">
        <w:rPr>
          <w:rFonts w:cs="Arial"/>
        </w:rPr>
        <w:t xml:space="preserve">and good understanding of legislation </w:t>
      </w:r>
      <w:r w:rsidRPr="00873F6E">
        <w:rPr>
          <w:rFonts w:cs="Arial"/>
        </w:rPr>
        <w:t>in Romanian public investments related projects</w:t>
      </w:r>
      <w:r w:rsidR="00873F6E" w:rsidRPr="009F208B">
        <w:rPr>
          <w:rFonts w:cs="Arial"/>
        </w:rPr>
        <w:t xml:space="preserve"> is a must</w:t>
      </w:r>
      <w:r w:rsidRPr="00873F6E">
        <w:rPr>
          <w:rFonts w:cs="Arial"/>
        </w:rPr>
        <w:t xml:space="preserve">; </w:t>
      </w:r>
    </w:p>
    <w:p w:rsidR="00C14CC9" w:rsidRPr="00873F6E" w:rsidRDefault="00C14CC9" w:rsidP="00EB70DC">
      <w:pPr>
        <w:pStyle w:val="ListParagraph"/>
        <w:widowControl w:val="0"/>
        <w:numPr>
          <w:ilvl w:val="0"/>
          <w:numId w:val="53"/>
        </w:numPr>
        <w:autoSpaceDE w:val="0"/>
        <w:autoSpaceDN w:val="0"/>
        <w:adjustRightInd w:val="0"/>
        <w:spacing w:line="240" w:lineRule="auto"/>
        <w:ind w:left="2520"/>
        <w:rPr>
          <w:rFonts w:cs="Arial"/>
        </w:rPr>
      </w:pPr>
      <w:r w:rsidRPr="00873F6E">
        <w:rPr>
          <w:rFonts w:cs="Arial"/>
        </w:rPr>
        <w:t>experience in international projects is an advantage;</w:t>
      </w:r>
    </w:p>
    <w:p w:rsidR="00C14CC9" w:rsidRPr="00873F6E" w:rsidRDefault="00C14CC9" w:rsidP="00EB70DC">
      <w:pPr>
        <w:pStyle w:val="ListParagraph"/>
        <w:numPr>
          <w:ilvl w:val="0"/>
          <w:numId w:val="53"/>
        </w:numPr>
        <w:spacing w:line="240" w:lineRule="auto"/>
        <w:ind w:left="2520"/>
        <w:rPr>
          <w:lang w:val="en-GB"/>
        </w:rPr>
      </w:pPr>
      <w:r w:rsidRPr="00873F6E">
        <w:rPr>
          <w:lang w:val="en-GB"/>
        </w:rPr>
        <w:t>computer literacy and sound knowledge of MS Office</w:t>
      </w:r>
      <w:r w:rsidR="00A155CA">
        <w:rPr>
          <w:lang w:val="en-GB"/>
        </w:rPr>
        <w:t xml:space="preserve"> (including MS Excel and MS Access</w:t>
      </w:r>
      <w:r w:rsidRPr="00873F6E">
        <w:rPr>
          <w:lang w:val="en-GB"/>
        </w:rPr>
        <w:t>, AutoCAD</w:t>
      </w:r>
      <w:r w:rsidR="00501B79" w:rsidRPr="00873F6E">
        <w:rPr>
          <w:lang w:val="en-GB"/>
        </w:rPr>
        <w:t>;</w:t>
      </w:r>
      <w:r w:rsidRPr="00873F6E">
        <w:rPr>
          <w:lang w:val="en-GB"/>
        </w:rPr>
        <w:t xml:space="preserve"> </w:t>
      </w:r>
      <w:r w:rsidR="00501B79" w:rsidRPr="00873F6E">
        <w:rPr>
          <w:lang w:val="en-GB"/>
        </w:rPr>
        <w:t xml:space="preserve">competences in </w:t>
      </w:r>
      <w:r w:rsidRPr="00873F6E">
        <w:rPr>
          <w:lang w:val="en-GB"/>
        </w:rPr>
        <w:t>other structural engineering software</w:t>
      </w:r>
      <w:r w:rsidR="00501B79" w:rsidRPr="00873F6E">
        <w:rPr>
          <w:lang w:val="en-GB"/>
        </w:rPr>
        <w:t xml:space="preserve"> is an advantage</w:t>
      </w:r>
      <w:r w:rsidRPr="00873F6E">
        <w:rPr>
          <w:lang w:val="en-GB"/>
        </w:rPr>
        <w:t>;</w:t>
      </w:r>
    </w:p>
    <w:p w:rsidR="00C14CC9" w:rsidRPr="00873F6E" w:rsidRDefault="00C14CC9" w:rsidP="00EB70DC">
      <w:pPr>
        <w:pStyle w:val="ListParagraph"/>
        <w:numPr>
          <w:ilvl w:val="0"/>
          <w:numId w:val="53"/>
        </w:numPr>
        <w:spacing w:line="240" w:lineRule="auto"/>
        <w:ind w:left="2520"/>
        <w:rPr>
          <w:lang w:val="en-GB"/>
        </w:rPr>
      </w:pPr>
      <w:r w:rsidRPr="00873F6E">
        <w:rPr>
          <w:lang w:val="en-GB"/>
        </w:rPr>
        <w:t>good communication capacity with a wide variety of people;</w:t>
      </w:r>
    </w:p>
    <w:p w:rsidR="00C14CC9" w:rsidRPr="00873F6E" w:rsidRDefault="00C14CC9" w:rsidP="00EB70DC">
      <w:pPr>
        <w:pStyle w:val="ListParagraph"/>
        <w:numPr>
          <w:ilvl w:val="0"/>
          <w:numId w:val="53"/>
        </w:numPr>
        <w:spacing w:line="240" w:lineRule="auto"/>
        <w:ind w:left="2520"/>
        <w:rPr>
          <w:lang w:val="en-GB"/>
        </w:rPr>
      </w:pPr>
      <w:r w:rsidRPr="00873F6E">
        <w:rPr>
          <w:lang w:val="en-GB"/>
        </w:rPr>
        <w:t>analytical and reporting skills, strong written and oral communication skills;</w:t>
      </w:r>
    </w:p>
    <w:p w:rsidR="00C14CC9" w:rsidRPr="00873F6E" w:rsidRDefault="00C14CC9" w:rsidP="00EB70DC">
      <w:pPr>
        <w:pStyle w:val="ListParagraph"/>
        <w:numPr>
          <w:ilvl w:val="0"/>
          <w:numId w:val="53"/>
        </w:numPr>
        <w:spacing w:line="240" w:lineRule="auto"/>
        <w:ind w:left="2520"/>
        <w:rPr>
          <w:lang w:val="en-GB"/>
        </w:rPr>
      </w:pPr>
      <w:r w:rsidRPr="00873F6E">
        <w:rPr>
          <w:lang w:val="en-GB"/>
        </w:rPr>
        <w:t xml:space="preserve">excellent command of spoken and written Romanian </w:t>
      </w:r>
      <w:r w:rsidR="00873F6E" w:rsidRPr="009F208B">
        <w:rPr>
          <w:lang w:val="en-GB"/>
        </w:rPr>
        <w:t xml:space="preserve">and English </w:t>
      </w:r>
      <w:r w:rsidR="0075359A" w:rsidRPr="00873F6E">
        <w:rPr>
          <w:lang w:val="en-GB"/>
        </w:rPr>
        <w:t xml:space="preserve">is a must; </w:t>
      </w:r>
    </w:p>
    <w:p w:rsidR="00C14CC9" w:rsidRPr="00873F6E" w:rsidRDefault="00C14CC9" w:rsidP="00EB70DC">
      <w:pPr>
        <w:pStyle w:val="ListParagraph"/>
        <w:numPr>
          <w:ilvl w:val="0"/>
          <w:numId w:val="53"/>
        </w:numPr>
        <w:spacing w:line="240" w:lineRule="auto"/>
        <w:ind w:left="2520"/>
        <w:rPr>
          <w:lang w:val="en-GB"/>
        </w:rPr>
      </w:pPr>
      <w:r w:rsidRPr="00873F6E">
        <w:rPr>
          <w:lang w:val="en-GB"/>
        </w:rPr>
        <w:t>ability to work in multidisciplinary teams.</w:t>
      </w:r>
    </w:p>
    <w:bookmarkEnd w:id="0"/>
    <w:p w:rsidR="00E5240A" w:rsidRPr="009F208B" w:rsidRDefault="00E5240A" w:rsidP="00EB70DC">
      <w:pPr>
        <w:pStyle w:val="ListParagraph"/>
        <w:spacing w:line="240" w:lineRule="auto"/>
        <w:ind w:left="1800"/>
        <w:rPr>
          <w:rFonts w:cstheme="minorHAnsi"/>
          <w:bCs/>
          <w:color w:val="FF0000"/>
          <w:lang w:val="en-GB"/>
        </w:rPr>
      </w:pPr>
    </w:p>
    <w:p w:rsidR="001E30E0" w:rsidRPr="00C874A8" w:rsidRDefault="007241AB" w:rsidP="004F7B47">
      <w:pPr>
        <w:pStyle w:val="ListParagraph"/>
        <w:numPr>
          <w:ilvl w:val="0"/>
          <w:numId w:val="54"/>
        </w:numPr>
        <w:spacing w:after="0" w:line="240" w:lineRule="auto"/>
        <w:rPr>
          <w:b/>
          <w:lang w:val="en-GB"/>
        </w:rPr>
      </w:pPr>
      <w:r w:rsidRPr="00C874A8">
        <w:rPr>
          <w:b/>
          <w:lang w:val="en-GB"/>
        </w:rPr>
        <w:t xml:space="preserve">DURATION OF </w:t>
      </w:r>
      <w:r w:rsidR="00FE6A85" w:rsidRPr="00C874A8">
        <w:rPr>
          <w:b/>
          <w:lang w:val="en-GB"/>
        </w:rPr>
        <w:t xml:space="preserve">THE </w:t>
      </w:r>
      <w:r w:rsidRPr="00C874A8">
        <w:rPr>
          <w:b/>
          <w:lang w:val="en-GB"/>
        </w:rPr>
        <w:t>SERVICE</w:t>
      </w:r>
      <w:r w:rsidR="0070777D" w:rsidRPr="00C874A8">
        <w:rPr>
          <w:b/>
          <w:lang w:val="en-GB"/>
        </w:rPr>
        <w:t>S</w:t>
      </w:r>
    </w:p>
    <w:p w:rsidR="00FE6A85" w:rsidRPr="00C874A8" w:rsidRDefault="00FE6A85" w:rsidP="004F7B47">
      <w:pPr>
        <w:pStyle w:val="ListParagraph"/>
        <w:spacing w:after="0" w:line="240" w:lineRule="auto"/>
        <w:ind w:left="2061"/>
        <w:rPr>
          <w:b/>
          <w:lang w:val="en-GB"/>
        </w:rPr>
      </w:pPr>
    </w:p>
    <w:p w:rsidR="00BF17FD" w:rsidRPr="00C874A8" w:rsidRDefault="00BF17FD" w:rsidP="004F7B47">
      <w:pPr>
        <w:spacing w:after="0" w:line="240" w:lineRule="auto"/>
        <w:ind w:left="1699"/>
        <w:rPr>
          <w:lang w:val="en-GB"/>
        </w:rPr>
      </w:pPr>
      <w:r w:rsidRPr="00C874A8">
        <w:rPr>
          <w:lang w:val="en-GB"/>
        </w:rPr>
        <w:t xml:space="preserve">The duration of the </w:t>
      </w:r>
      <w:r w:rsidR="00E36C30" w:rsidRPr="00C874A8">
        <w:rPr>
          <w:lang w:val="en-GB"/>
        </w:rPr>
        <w:t xml:space="preserve">consulting services contract </w:t>
      </w:r>
      <w:r w:rsidR="004F7B47" w:rsidRPr="00C874A8">
        <w:rPr>
          <w:lang w:val="en-GB"/>
        </w:rPr>
        <w:t>is until</w:t>
      </w:r>
      <w:r w:rsidR="00E36C30" w:rsidRPr="00C874A8">
        <w:rPr>
          <w:lang w:val="en-GB"/>
        </w:rPr>
        <w:t xml:space="preserve"> </w:t>
      </w:r>
      <w:r w:rsidR="00873F6E" w:rsidRPr="009F208B">
        <w:rPr>
          <w:lang w:val="en-GB"/>
        </w:rPr>
        <w:t xml:space="preserve">June 30, 2023 </w:t>
      </w:r>
      <w:r w:rsidR="00E36C30" w:rsidRPr="00C874A8">
        <w:rPr>
          <w:lang w:val="en-GB"/>
        </w:rPr>
        <w:t xml:space="preserve">(the closing date of the INPCP-AF Project) with a total </w:t>
      </w:r>
      <w:r w:rsidRPr="00C874A8">
        <w:rPr>
          <w:lang w:val="en-GB"/>
        </w:rPr>
        <w:t xml:space="preserve">input of </w:t>
      </w:r>
      <w:r w:rsidR="00873F6E" w:rsidRPr="009F208B">
        <w:rPr>
          <w:lang w:val="en-GB"/>
        </w:rPr>
        <w:t xml:space="preserve">180 </w:t>
      </w:r>
      <w:r w:rsidR="009B6F1F" w:rsidRPr="00C874A8">
        <w:rPr>
          <w:lang w:val="en-GB"/>
        </w:rPr>
        <w:t>working-days</w:t>
      </w:r>
      <w:r w:rsidR="004F7B47" w:rsidRPr="00C874A8">
        <w:rPr>
          <w:lang w:val="en-GB"/>
        </w:rPr>
        <w:t>.</w:t>
      </w:r>
      <w:r w:rsidR="00E36C30" w:rsidRPr="00C874A8">
        <w:rPr>
          <w:lang w:val="en-GB"/>
        </w:rPr>
        <w:t xml:space="preserve"> </w:t>
      </w:r>
      <w:r w:rsidR="000F3436" w:rsidRPr="00C874A8">
        <w:rPr>
          <w:lang w:val="en-GB"/>
        </w:rPr>
        <w:t xml:space="preserve">In case the contract continuation is needed and justified </w:t>
      </w:r>
      <w:r w:rsidR="005F592A" w:rsidRPr="00C874A8">
        <w:rPr>
          <w:lang w:val="en-GB"/>
        </w:rPr>
        <w:t xml:space="preserve">it </w:t>
      </w:r>
      <w:r w:rsidR="000F3436" w:rsidRPr="00C874A8">
        <w:rPr>
          <w:lang w:val="en-GB"/>
        </w:rPr>
        <w:t>may be extended</w:t>
      </w:r>
      <w:r w:rsidR="005F592A" w:rsidRPr="00C874A8">
        <w:rPr>
          <w:lang w:val="en-GB"/>
        </w:rPr>
        <w:t xml:space="preserve"> and the total input may be increased</w:t>
      </w:r>
      <w:r w:rsidRPr="00C874A8">
        <w:rPr>
          <w:lang w:val="en-GB"/>
        </w:rPr>
        <w:t>. The Consultant</w:t>
      </w:r>
      <w:r w:rsidR="002D3A5A" w:rsidRPr="00C874A8">
        <w:rPr>
          <w:lang w:val="en-GB"/>
        </w:rPr>
        <w:t>’</w:t>
      </w:r>
      <w:r w:rsidR="00615C5D" w:rsidRPr="00C874A8">
        <w:rPr>
          <w:lang w:val="en-GB"/>
        </w:rPr>
        <w:t>s</w:t>
      </w:r>
      <w:r w:rsidR="004D79E9" w:rsidRPr="00C874A8">
        <w:rPr>
          <w:lang w:val="en-GB"/>
        </w:rPr>
        <w:t xml:space="preserve"> </w:t>
      </w:r>
      <w:r w:rsidR="009B6F1F" w:rsidRPr="00C874A8">
        <w:rPr>
          <w:lang w:val="en-GB"/>
        </w:rPr>
        <w:t xml:space="preserve">monthly </w:t>
      </w:r>
      <w:r w:rsidR="004D79E9" w:rsidRPr="00C874A8">
        <w:rPr>
          <w:lang w:val="en-GB"/>
        </w:rPr>
        <w:t>input will be</w:t>
      </w:r>
      <w:r w:rsidRPr="00C874A8">
        <w:rPr>
          <w:lang w:val="en-GB"/>
        </w:rPr>
        <w:t xml:space="preserve"> </w:t>
      </w:r>
      <w:r w:rsidR="009B6F1F" w:rsidRPr="00C874A8">
        <w:rPr>
          <w:lang w:val="en-GB"/>
        </w:rPr>
        <w:t xml:space="preserve">of about </w:t>
      </w:r>
      <w:r w:rsidR="009D54D7" w:rsidRPr="00C874A8">
        <w:rPr>
          <w:lang w:val="en-GB"/>
        </w:rPr>
        <w:t>20</w:t>
      </w:r>
      <w:r w:rsidR="0072090C" w:rsidRPr="00C874A8">
        <w:rPr>
          <w:lang w:val="en-GB"/>
        </w:rPr>
        <w:t xml:space="preserve"> </w:t>
      </w:r>
      <w:r w:rsidR="00F76B9D" w:rsidRPr="00C874A8">
        <w:rPr>
          <w:lang w:val="en-GB"/>
        </w:rPr>
        <w:t>working-</w:t>
      </w:r>
      <w:r w:rsidRPr="00C874A8">
        <w:rPr>
          <w:lang w:val="en-GB"/>
        </w:rPr>
        <w:t>days/month</w:t>
      </w:r>
      <w:r w:rsidR="000F3436" w:rsidRPr="00C874A8">
        <w:rPr>
          <w:lang w:val="en-GB"/>
        </w:rPr>
        <w:t>.</w:t>
      </w:r>
      <w:r w:rsidR="005F592A" w:rsidRPr="00C874A8">
        <w:rPr>
          <w:lang w:val="en-GB"/>
        </w:rPr>
        <w:t xml:space="preserve"> </w:t>
      </w:r>
      <w:r w:rsidR="000F3436" w:rsidRPr="00C874A8">
        <w:rPr>
          <w:lang w:val="en-GB"/>
        </w:rPr>
        <w:t>The</w:t>
      </w:r>
      <w:r w:rsidRPr="00C874A8">
        <w:rPr>
          <w:lang w:val="en-GB"/>
        </w:rPr>
        <w:t xml:space="preserve"> monthly work-schedule will be established in agreement with the Client, depending on the latter’s needs</w:t>
      </w:r>
      <w:r w:rsidR="000F3436" w:rsidRPr="00C874A8">
        <w:rPr>
          <w:lang w:val="en-GB"/>
        </w:rPr>
        <w:t xml:space="preserve"> and </w:t>
      </w:r>
      <w:r w:rsidR="00801BA0" w:rsidRPr="00C874A8">
        <w:rPr>
          <w:lang w:val="en-GB"/>
        </w:rPr>
        <w:t xml:space="preserve">it </w:t>
      </w:r>
      <w:r w:rsidR="000F3436" w:rsidRPr="00C874A8">
        <w:rPr>
          <w:lang w:val="en-GB"/>
        </w:rPr>
        <w:t xml:space="preserve">may include </w:t>
      </w:r>
      <w:r w:rsidR="005F592A" w:rsidRPr="00C874A8">
        <w:rPr>
          <w:lang w:val="en-GB"/>
        </w:rPr>
        <w:t>month</w:t>
      </w:r>
      <w:r w:rsidR="00801BA0" w:rsidRPr="00C874A8">
        <w:rPr>
          <w:lang w:val="en-GB"/>
        </w:rPr>
        <w:t>s</w:t>
      </w:r>
      <w:r w:rsidR="005F592A" w:rsidRPr="00C874A8">
        <w:rPr>
          <w:lang w:val="en-GB"/>
        </w:rPr>
        <w:t xml:space="preserve"> with </w:t>
      </w:r>
      <w:r w:rsidR="000F3436" w:rsidRPr="00C874A8">
        <w:rPr>
          <w:lang w:val="en-GB"/>
        </w:rPr>
        <w:t>full-time input</w:t>
      </w:r>
      <w:r w:rsidR="005F592A" w:rsidRPr="00C874A8">
        <w:rPr>
          <w:lang w:val="en-GB"/>
        </w:rPr>
        <w:t xml:space="preserve"> and months with </w:t>
      </w:r>
      <w:r w:rsidR="000F3436" w:rsidRPr="00C874A8">
        <w:rPr>
          <w:lang w:val="en-GB"/>
        </w:rPr>
        <w:t xml:space="preserve">lower </w:t>
      </w:r>
      <w:r w:rsidR="00F76B9D" w:rsidRPr="00C874A8">
        <w:rPr>
          <w:lang w:val="en-GB"/>
        </w:rPr>
        <w:t>working-</w:t>
      </w:r>
      <w:r w:rsidR="004F7B47" w:rsidRPr="00C874A8">
        <w:rPr>
          <w:lang w:val="en-GB"/>
        </w:rPr>
        <w:t>days</w:t>
      </w:r>
      <w:r w:rsidR="000F3436" w:rsidRPr="00C874A8">
        <w:rPr>
          <w:lang w:val="en-GB"/>
        </w:rPr>
        <w:t>/month input</w:t>
      </w:r>
      <w:r w:rsidRPr="00C874A8">
        <w:rPr>
          <w:lang w:val="en-GB"/>
        </w:rPr>
        <w:t xml:space="preserve">. The consultant is expected to </w:t>
      </w:r>
      <w:r w:rsidR="004F7B47" w:rsidRPr="00C874A8">
        <w:rPr>
          <w:lang w:val="en-GB"/>
        </w:rPr>
        <w:t>commence performance</w:t>
      </w:r>
      <w:r w:rsidRPr="00C874A8">
        <w:rPr>
          <w:lang w:val="en-GB"/>
        </w:rPr>
        <w:t xml:space="preserve"> of the services </w:t>
      </w:r>
      <w:r w:rsidR="002501A2" w:rsidRPr="00C874A8">
        <w:rPr>
          <w:lang w:val="en-GB"/>
        </w:rPr>
        <w:t xml:space="preserve">within </w:t>
      </w:r>
      <w:r w:rsidR="00C874A8" w:rsidRPr="009F208B">
        <w:rPr>
          <w:lang w:val="en-GB"/>
        </w:rPr>
        <w:t xml:space="preserve">maximum </w:t>
      </w:r>
      <w:r w:rsidR="002501A2" w:rsidRPr="00C874A8">
        <w:rPr>
          <w:lang w:val="en-GB"/>
        </w:rPr>
        <w:t xml:space="preserve">two-weeks </w:t>
      </w:r>
      <w:r w:rsidRPr="00C874A8">
        <w:rPr>
          <w:lang w:val="en-GB"/>
        </w:rPr>
        <w:t>after contract signing.</w:t>
      </w:r>
    </w:p>
    <w:p w:rsidR="004159D2" w:rsidRPr="009F208B" w:rsidRDefault="004159D2" w:rsidP="00D94AEA">
      <w:pPr>
        <w:spacing w:after="0" w:line="240" w:lineRule="auto"/>
        <w:rPr>
          <w:lang w:val="en-GB"/>
        </w:rPr>
      </w:pPr>
    </w:p>
    <w:p w:rsidR="004159D2" w:rsidRPr="00C874A8" w:rsidRDefault="00A40869" w:rsidP="004F7B47">
      <w:pPr>
        <w:pStyle w:val="ListParagraph"/>
        <w:numPr>
          <w:ilvl w:val="0"/>
          <w:numId w:val="54"/>
        </w:numPr>
        <w:spacing w:after="0" w:line="240" w:lineRule="auto"/>
        <w:rPr>
          <w:b/>
          <w:lang w:val="en-GB"/>
        </w:rPr>
      </w:pPr>
      <w:r w:rsidRPr="00C874A8">
        <w:rPr>
          <w:b/>
          <w:lang w:val="en-GB"/>
        </w:rPr>
        <w:t>REPORTING</w:t>
      </w:r>
    </w:p>
    <w:p w:rsidR="00723EDC" w:rsidRPr="00C874A8" w:rsidRDefault="00723EDC" w:rsidP="004F7B47">
      <w:pPr>
        <w:pStyle w:val="ListParagraph"/>
        <w:spacing w:after="0" w:line="240" w:lineRule="auto"/>
        <w:ind w:left="2061"/>
        <w:rPr>
          <w:b/>
          <w:lang w:val="en-GB"/>
        </w:rPr>
      </w:pPr>
    </w:p>
    <w:p w:rsidR="007C78D0" w:rsidRPr="009F208B" w:rsidRDefault="007C78D0" w:rsidP="004F7B47">
      <w:pPr>
        <w:spacing w:after="0" w:line="240" w:lineRule="auto"/>
        <w:ind w:left="1699"/>
        <w:rPr>
          <w:lang w:val="en-GB"/>
        </w:rPr>
      </w:pPr>
      <w:r w:rsidRPr="00C874A8">
        <w:rPr>
          <w:b/>
          <w:lang w:val="en-GB"/>
        </w:rPr>
        <w:t>Monthly Progress reports:</w:t>
      </w:r>
      <w:r w:rsidRPr="009F208B">
        <w:rPr>
          <w:b/>
          <w:lang w:val="en-GB"/>
        </w:rPr>
        <w:t xml:space="preserve"> </w:t>
      </w:r>
      <w:r w:rsidRPr="00C874A8">
        <w:rPr>
          <w:lang w:val="en-GB"/>
        </w:rPr>
        <w:t xml:space="preserve">Based on the </w:t>
      </w:r>
      <w:r w:rsidR="000D4027" w:rsidRPr="00C874A8">
        <w:rPr>
          <w:lang w:val="en-GB"/>
        </w:rPr>
        <w:t xml:space="preserve">work </w:t>
      </w:r>
      <w:r w:rsidRPr="00C874A8">
        <w:rPr>
          <w:lang w:val="en-GB"/>
        </w:rPr>
        <w:t xml:space="preserve">plan agreed with the Client, the Technical Specialist will draw up and submit a progress report for the month in which (s)he provided the services. The monthly progress report will include, </w:t>
      </w:r>
      <w:r w:rsidR="00F76B9D" w:rsidRPr="00C874A8">
        <w:rPr>
          <w:lang w:val="en-GB"/>
        </w:rPr>
        <w:t xml:space="preserve">without being </w:t>
      </w:r>
      <w:r w:rsidRPr="00C874A8">
        <w:rPr>
          <w:lang w:val="en-GB"/>
        </w:rPr>
        <w:t xml:space="preserve">limited to, a brief description of the activities carried out </w:t>
      </w:r>
      <w:r w:rsidR="000D4027" w:rsidRPr="00C874A8">
        <w:rPr>
          <w:lang w:val="en-GB"/>
        </w:rPr>
        <w:t>during the</w:t>
      </w:r>
      <w:r w:rsidRPr="00C874A8">
        <w:rPr>
          <w:lang w:val="en-GB"/>
        </w:rPr>
        <w:t xml:space="preserve"> report</w:t>
      </w:r>
      <w:r w:rsidR="000D4027" w:rsidRPr="00C874A8">
        <w:rPr>
          <w:lang w:val="en-GB"/>
        </w:rPr>
        <w:t>ing period</w:t>
      </w:r>
      <w:r w:rsidRPr="00C874A8">
        <w:rPr>
          <w:lang w:val="en-GB"/>
        </w:rPr>
        <w:t>, the current status</w:t>
      </w:r>
      <w:r w:rsidR="000D4027" w:rsidRPr="00C874A8">
        <w:rPr>
          <w:lang w:val="en-GB"/>
        </w:rPr>
        <w:t xml:space="preserve"> of activities</w:t>
      </w:r>
      <w:r w:rsidRPr="00C874A8">
        <w:rPr>
          <w:lang w:val="en-GB"/>
        </w:rPr>
        <w:t xml:space="preserve">, the results obtained and </w:t>
      </w:r>
      <w:r w:rsidR="000D4027" w:rsidRPr="00C874A8">
        <w:rPr>
          <w:lang w:val="en-GB"/>
        </w:rPr>
        <w:t xml:space="preserve">also </w:t>
      </w:r>
      <w:r w:rsidRPr="00C874A8">
        <w:rPr>
          <w:lang w:val="en-GB"/>
        </w:rPr>
        <w:t>the time sheet</w:t>
      </w:r>
      <w:r w:rsidR="000D4027" w:rsidRPr="00C874A8">
        <w:rPr>
          <w:lang w:val="en-GB"/>
        </w:rPr>
        <w:t xml:space="preserve"> for the corresponding month</w:t>
      </w:r>
      <w:r w:rsidRPr="00C874A8">
        <w:rPr>
          <w:lang w:val="en-GB"/>
        </w:rPr>
        <w:t>.</w:t>
      </w:r>
      <w:r w:rsidR="00EC563A" w:rsidRPr="00C874A8">
        <w:rPr>
          <w:lang w:val="en-GB"/>
        </w:rPr>
        <w:t xml:space="preserve"> </w:t>
      </w:r>
      <w:r w:rsidRPr="00C874A8">
        <w:rPr>
          <w:lang w:val="en-GB"/>
        </w:rPr>
        <w:t xml:space="preserve">The time sheet records the daily activity carried out by the Technical Specialist and will </w:t>
      </w:r>
      <w:r w:rsidR="000D4027" w:rsidRPr="00C874A8">
        <w:rPr>
          <w:lang w:val="en-GB"/>
        </w:rPr>
        <w:t xml:space="preserve">need to </w:t>
      </w:r>
      <w:r w:rsidRPr="00C874A8">
        <w:rPr>
          <w:lang w:val="en-GB"/>
        </w:rPr>
        <w:t>be</w:t>
      </w:r>
      <w:r w:rsidR="00F76B9D" w:rsidRPr="00C874A8">
        <w:rPr>
          <w:lang w:val="en-GB"/>
        </w:rPr>
        <w:t xml:space="preserve"> </w:t>
      </w:r>
      <w:r w:rsidRPr="00C874A8">
        <w:rPr>
          <w:lang w:val="en-GB"/>
        </w:rPr>
        <w:t xml:space="preserve">approved by the contract coordinator designated by the Client. </w:t>
      </w:r>
    </w:p>
    <w:p w:rsidR="007C78D0" w:rsidRPr="009F208B" w:rsidRDefault="007C78D0" w:rsidP="004F7B47">
      <w:pPr>
        <w:spacing w:after="0" w:line="240" w:lineRule="auto"/>
        <w:ind w:left="1699"/>
        <w:rPr>
          <w:lang w:val="en-GB"/>
        </w:rPr>
      </w:pPr>
      <w:r w:rsidRPr="00C874A8">
        <w:rPr>
          <w:lang w:val="en-GB"/>
        </w:rPr>
        <w:t xml:space="preserve">In certain identified situations, the Technical Specialist will make general recommendations for possible solutions and approaches aimed at improving and/or streamlining </w:t>
      </w:r>
      <w:r w:rsidR="00C60FA0" w:rsidRPr="00C874A8">
        <w:rPr>
          <w:lang w:val="en-GB"/>
        </w:rPr>
        <w:t xml:space="preserve">the </w:t>
      </w:r>
      <w:r w:rsidRPr="00C874A8">
        <w:rPr>
          <w:lang w:val="en-GB"/>
        </w:rPr>
        <w:t>processes.</w:t>
      </w:r>
    </w:p>
    <w:p w:rsidR="007C78D0" w:rsidRPr="00C874A8" w:rsidRDefault="007C78D0" w:rsidP="00D94AEA">
      <w:pPr>
        <w:spacing w:after="0" w:line="240" w:lineRule="auto"/>
        <w:rPr>
          <w:lang w:val="en-GB"/>
        </w:rPr>
      </w:pPr>
      <w:r w:rsidRPr="00C874A8">
        <w:rPr>
          <w:lang w:val="en-GB"/>
        </w:rPr>
        <w:t>The monthly progress reports</w:t>
      </w:r>
      <w:r w:rsidR="0097121D" w:rsidRPr="00C874A8">
        <w:rPr>
          <w:lang w:val="en-GB"/>
        </w:rPr>
        <w:t>,</w:t>
      </w:r>
      <w:r w:rsidRPr="00C874A8">
        <w:rPr>
          <w:lang w:val="en-GB"/>
        </w:rPr>
        <w:t xml:space="preserve"> </w:t>
      </w:r>
      <w:r w:rsidR="0097121D" w:rsidRPr="00C874A8">
        <w:rPr>
          <w:lang w:val="en-GB"/>
        </w:rPr>
        <w:t xml:space="preserve">in Romanian language, </w:t>
      </w:r>
      <w:r w:rsidRPr="00C874A8">
        <w:rPr>
          <w:lang w:val="en-GB"/>
        </w:rPr>
        <w:t xml:space="preserve">will be drawn up and submitted in </w:t>
      </w:r>
      <w:r w:rsidR="00917AE3" w:rsidRPr="00C874A8">
        <w:rPr>
          <w:lang w:val="en-GB"/>
        </w:rPr>
        <w:t>one</w:t>
      </w:r>
      <w:r w:rsidR="00B661F6" w:rsidRPr="00C874A8">
        <w:rPr>
          <w:lang w:val="en-GB"/>
        </w:rPr>
        <w:t xml:space="preserve"> </w:t>
      </w:r>
      <w:r w:rsidRPr="00C874A8">
        <w:rPr>
          <w:lang w:val="en-GB"/>
        </w:rPr>
        <w:t>hard cop</w:t>
      </w:r>
      <w:r w:rsidR="00B661F6" w:rsidRPr="00C874A8">
        <w:rPr>
          <w:lang w:val="en-GB"/>
        </w:rPr>
        <w:t>y</w:t>
      </w:r>
      <w:r w:rsidRPr="00C874A8">
        <w:rPr>
          <w:lang w:val="en-GB"/>
        </w:rPr>
        <w:t>, as well as in electronic format</w:t>
      </w:r>
      <w:r w:rsidR="00C4468B" w:rsidRPr="00C874A8">
        <w:rPr>
          <w:lang w:val="en-GB"/>
        </w:rPr>
        <w:t xml:space="preserve"> (both scan and editable format)</w:t>
      </w:r>
      <w:r w:rsidRPr="00C874A8">
        <w:rPr>
          <w:lang w:val="en-GB"/>
        </w:rPr>
        <w:t xml:space="preserve">. </w:t>
      </w:r>
    </w:p>
    <w:p w:rsidR="007C78D0" w:rsidRPr="009F208B" w:rsidRDefault="007C78D0" w:rsidP="00D94AEA">
      <w:pPr>
        <w:spacing w:after="0" w:line="240" w:lineRule="auto"/>
        <w:rPr>
          <w:b/>
          <w:lang w:val="en-GB"/>
        </w:rPr>
      </w:pPr>
    </w:p>
    <w:p w:rsidR="007C78D0" w:rsidRPr="00C874A8" w:rsidRDefault="007C78D0" w:rsidP="00D94AEA">
      <w:pPr>
        <w:spacing w:after="0" w:line="240" w:lineRule="auto"/>
        <w:rPr>
          <w:lang w:val="en-GB"/>
        </w:rPr>
      </w:pPr>
      <w:r w:rsidRPr="00C874A8">
        <w:rPr>
          <w:lang w:val="en-GB"/>
        </w:rPr>
        <w:lastRenderedPageBreak/>
        <w:t xml:space="preserve">The monthly progress reports will be submitted within 5 days </w:t>
      </w:r>
      <w:r w:rsidR="00C60FA0" w:rsidRPr="00C874A8">
        <w:rPr>
          <w:lang w:val="en-GB"/>
        </w:rPr>
        <w:t xml:space="preserve">as </w:t>
      </w:r>
      <w:r w:rsidRPr="00C874A8">
        <w:rPr>
          <w:lang w:val="en-GB"/>
        </w:rPr>
        <w:t xml:space="preserve">from the end of </w:t>
      </w:r>
      <w:r w:rsidR="00801BA0" w:rsidRPr="00C874A8">
        <w:rPr>
          <w:lang w:val="en-GB"/>
        </w:rPr>
        <w:t xml:space="preserve">each </w:t>
      </w:r>
      <w:r w:rsidRPr="00C874A8">
        <w:rPr>
          <w:lang w:val="en-GB"/>
        </w:rPr>
        <w:t xml:space="preserve">month. All </w:t>
      </w:r>
      <w:r w:rsidR="00801BA0" w:rsidRPr="00C874A8">
        <w:rPr>
          <w:lang w:val="en-GB"/>
        </w:rPr>
        <w:t xml:space="preserve">the </w:t>
      </w:r>
      <w:r w:rsidRPr="00C874A8">
        <w:rPr>
          <w:lang w:val="en-GB"/>
        </w:rPr>
        <w:t xml:space="preserve">reports will be submitted for approval </w:t>
      </w:r>
      <w:r w:rsidR="00801BA0" w:rsidRPr="00C874A8">
        <w:rPr>
          <w:lang w:val="en-GB"/>
        </w:rPr>
        <w:t xml:space="preserve">by </w:t>
      </w:r>
      <w:r w:rsidRPr="00C874A8">
        <w:rPr>
          <w:lang w:val="en-GB"/>
        </w:rPr>
        <w:t>the Client’s representative</w:t>
      </w:r>
      <w:r w:rsidR="005E2B20" w:rsidRPr="00C874A8">
        <w:rPr>
          <w:lang w:val="en-GB"/>
        </w:rPr>
        <w:t>s</w:t>
      </w:r>
      <w:r w:rsidRPr="00C874A8">
        <w:rPr>
          <w:lang w:val="en-GB"/>
        </w:rPr>
        <w:t xml:space="preserve"> and will be the basis for the monthly payments to the Consultant under the contract.</w:t>
      </w:r>
    </w:p>
    <w:p w:rsidR="00841B5F" w:rsidRPr="009F208B" w:rsidRDefault="00841B5F" w:rsidP="00D94AEA">
      <w:pPr>
        <w:spacing w:after="0" w:line="240" w:lineRule="auto"/>
        <w:rPr>
          <w:lang w:val="en-GB"/>
        </w:rPr>
      </w:pPr>
    </w:p>
    <w:p w:rsidR="00841B5F" w:rsidRPr="009F208B" w:rsidRDefault="00841B5F" w:rsidP="00D94AEA">
      <w:pPr>
        <w:spacing w:after="0" w:line="240" w:lineRule="auto"/>
        <w:rPr>
          <w:lang w:val="en-GB"/>
        </w:rPr>
      </w:pPr>
    </w:p>
    <w:p w:rsidR="00FE6A85" w:rsidRPr="00C874A8" w:rsidRDefault="004159D2" w:rsidP="004F7B47">
      <w:pPr>
        <w:spacing w:after="0" w:line="240" w:lineRule="auto"/>
        <w:ind w:left="1699"/>
        <w:rPr>
          <w:b/>
          <w:lang w:val="en-GB"/>
        </w:rPr>
      </w:pPr>
      <w:r w:rsidRPr="00C874A8">
        <w:rPr>
          <w:b/>
          <w:lang w:val="en-GB"/>
        </w:rPr>
        <w:t xml:space="preserve">7. </w:t>
      </w:r>
      <w:r w:rsidR="005610FC" w:rsidRPr="00C874A8">
        <w:rPr>
          <w:b/>
          <w:lang w:val="en-GB"/>
        </w:rPr>
        <w:t>INST</w:t>
      </w:r>
      <w:r w:rsidR="00C976CF" w:rsidRPr="00C874A8">
        <w:rPr>
          <w:b/>
          <w:lang w:val="en-GB"/>
        </w:rPr>
        <w:t>ITU</w:t>
      </w:r>
      <w:r w:rsidR="00601456" w:rsidRPr="00C874A8">
        <w:rPr>
          <w:b/>
          <w:lang w:val="en-GB"/>
        </w:rPr>
        <w:t>TIONAL ARRANGEMENTS</w:t>
      </w:r>
      <w:r w:rsidR="00FE6A85" w:rsidRPr="00C874A8">
        <w:rPr>
          <w:b/>
          <w:lang w:val="en-GB"/>
        </w:rPr>
        <w:t xml:space="preserve">, </w:t>
      </w:r>
      <w:r w:rsidR="00601456" w:rsidRPr="00C874A8">
        <w:rPr>
          <w:b/>
          <w:lang w:val="en-GB"/>
        </w:rPr>
        <w:t>INFORMATION</w:t>
      </w:r>
      <w:r w:rsidR="00FE6A85" w:rsidRPr="00C874A8">
        <w:rPr>
          <w:b/>
          <w:lang w:val="en-GB"/>
        </w:rPr>
        <w:t xml:space="preserve"> and </w:t>
      </w:r>
      <w:r w:rsidR="00AF0CEF" w:rsidRPr="00C874A8">
        <w:rPr>
          <w:b/>
          <w:lang w:val="en-GB"/>
        </w:rPr>
        <w:t>FA</w:t>
      </w:r>
      <w:r w:rsidR="00601456" w:rsidRPr="00C874A8">
        <w:rPr>
          <w:b/>
          <w:lang w:val="en-GB"/>
        </w:rPr>
        <w:t>CILITIES PROVIDED BY THE</w:t>
      </w:r>
      <w:r w:rsidR="005610FC" w:rsidRPr="00C874A8">
        <w:rPr>
          <w:b/>
          <w:lang w:val="en-GB"/>
        </w:rPr>
        <w:t xml:space="preserve"> CLIENT</w:t>
      </w:r>
    </w:p>
    <w:p w:rsidR="004159D2" w:rsidRPr="00C874A8" w:rsidRDefault="005610FC" w:rsidP="004F7B47">
      <w:pPr>
        <w:spacing w:after="0" w:line="240" w:lineRule="auto"/>
        <w:ind w:left="1699"/>
        <w:rPr>
          <w:b/>
          <w:lang w:val="en-GB"/>
        </w:rPr>
      </w:pPr>
      <w:r w:rsidRPr="00C874A8">
        <w:rPr>
          <w:b/>
          <w:lang w:val="en-GB"/>
        </w:rPr>
        <w:t xml:space="preserve"> </w:t>
      </w:r>
    </w:p>
    <w:p w:rsidR="004159D2" w:rsidRPr="00C874A8" w:rsidRDefault="00601456" w:rsidP="00D94AEA">
      <w:pPr>
        <w:spacing w:after="0" w:line="240" w:lineRule="auto"/>
        <w:ind w:left="1699"/>
        <w:rPr>
          <w:lang w:val="en-GB"/>
        </w:rPr>
      </w:pPr>
      <w:r w:rsidRPr="00C874A8">
        <w:rPr>
          <w:lang w:val="en-GB"/>
        </w:rPr>
        <w:t>The Consultant</w:t>
      </w:r>
    </w:p>
    <w:p w:rsidR="004159D2" w:rsidRPr="00C874A8" w:rsidRDefault="00BA2F8C" w:rsidP="004F7B47">
      <w:pPr>
        <w:pStyle w:val="ListParagraph"/>
        <w:numPr>
          <w:ilvl w:val="0"/>
          <w:numId w:val="41"/>
        </w:numPr>
        <w:spacing w:after="0" w:line="240" w:lineRule="auto"/>
        <w:ind w:left="2127"/>
        <w:rPr>
          <w:lang w:val="en-GB"/>
        </w:rPr>
      </w:pPr>
      <w:r w:rsidRPr="00C874A8">
        <w:rPr>
          <w:lang w:val="en-GB"/>
        </w:rPr>
        <w:t>will work under the direct supervisio</w:t>
      </w:r>
      <w:r w:rsidR="0070777D" w:rsidRPr="00C874A8">
        <w:rPr>
          <w:lang w:val="en-GB"/>
        </w:rPr>
        <w:t>n of the</w:t>
      </w:r>
      <w:r w:rsidR="009B5F20" w:rsidRPr="00C874A8">
        <w:rPr>
          <w:lang w:val="en-GB"/>
        </w:rPr>
        <w:t xml:space="preserve"> Coordinator of Component 1 of the</w:t>
      </w:r>
      <w:r w:rsidR="0070777D" w:rsidRPr="00C874A8">
        <w:rPr>
          <w:lang w:val="en-GB"/>
        </w:rPr>
        <w:t xml:space="preserve"> Project</w:t>
      </w:r>
      <w:r w:rsidR="009B5F20" w:rsidRPr="00C874A8">
        <w:rPr>
          <w:lang w:val="en-GB"/>
        </w:rPr>
        <w:t>.</w:t>
      </w:r>
    </w:p>
    <w:p w:rsidR="00504C14" w:rsidRPr="00C874A8" w:rsidRDefault="00BA2F8C" w:rsidP="004F7B47">
      <w:pPr>
        <w:pStyle w:val="ListParagraph"/>
        <w:numPr>
          <w:ilvl w:val="0"/>
          <w:numId w:val="41"/>
        </w:numPr>
        <w:spacing w:after="0" w:line="240" w:lineRule="auto"/>
        <w:ind w:left="2127"/>
        <w:rPr>
          <w:lang w:val="en-GB"/>
        </w:rPr>
      </w:pPr>
      <w:r w:rsidRPr="00C874A8">
        <w:rPr>
          <w:lang w:val="en-GB"/>
        </w:rPr>
        <w:t xml:space="preserve">will work directly with the experts </w:t>
      </w:r>
      <w:r w:rsidR="00C60FA0" w:rsidRPr="00C874A8">
        <w:rPr>
          <w:lang w:val="en-GB"/>
        </w:rPr>
        <w:t xml:space="preserve">and staff of the </w:t>
      </w:r>
      <w:r w:rsidRPr="00C874A8">
        <w:rPr>
          <w:lang w:val="en-GB"/>
        </w:rPr>
        <w:t>Technical Department</w:t>
      </w:r>
      <w:r w:rsidR="00C60FA0" w:rsidRPr="00C874A8">
        <w:rPr>
          <w:lang w:val="en-GB"/>
        </w:rPr>
        <w:t xml:space="preserve"> of the PMU (Project Management Unit) and will collaborate with the other experts and staff of the PMU</w:t>
      </w:r>
      <w:r w:rsidRPr="00C874A8">
        <w:rPr>
          <w:lang w:val="en-GB"/>
        </w:rPr>
        <w:t>;</w:t>
      </w:r>
    </w:p>
    <w:p w:rsidR="00504C14" w:rsidRPr="009F208B" w:rsidRDefault="00BA2F8C" w:rsidP="004F7B47">
      <w:pPr>
        <w:pStyle w:val="ListParagraph"/>
        <w:numPr>
          <w:ilvl w:val="0"/>
          <w:numId w:val="41"/>
        </w:numPr>
        <w:spacing w:after="0" w:line="240" w:lineRule="auto"/>
        <w:ind w:left="2127"/>
        <w:rPr>
          <w:lang w:val="en-GB"/>
        </w:rPr>
      </w:pPr>
      <w:r w:rsidRPr="00C874A8">
        <w:rPr>
          <w:lang w:val="en-GB"/>
        </w:rPr>
        <w:t xml:space="preserve">will report to </w:t>
      </w:r>
      <w:r w:rsidR="00C60FA0" w:rsidRPr="00C874A8">
        <w:rPr>
          <w:lang w:val="en-GB"/>
        </w:rPr>
        <w:t xml:space="preserve">the </w:t>
      </w:r>
      <w:r w:rsidRPr="00C874A8">
        <w:rPr>
          <w:lang w:val="en-GB"/>
        </w:rPr>
        <w:t xml:space="preserve">PMU Director and </w:t>
      </w:r>
      <w:r w:rsidR="00C60FA0" w:rsidRPr="00C874A8">
        <w:rPr>
          <w:lang w:val="en-GB"/>
        </w:rPr>
        <w:t xml:space="preserve">to the Coordinator of </w:t>
      </w:r>
      <w:r w:rsidRPr="00C874A8">
        <w:rPr>
          <w:lang w:val="en-GB"/>
        </w:rPr>
        <w:t>Component 1;</w:t>
      </w:r>
    </w:p>
    <w:p w:rsidR="00C3225B" w:rsidRPr="00C874A8" w:rsidRDefault="007B413B" w:rsidP="004F7B47">
      <w:pPr>
        <w:spacing w:after="0" w:line="240" w:lineRule="auto"/>
        <w:rPr>
          <w:lang w:val="en-GB"/>
        </w:rPr>
      </w:pPr>
      <w:r w:rsidRPr="00C874A8">
        <w:rPr>
          <w:lang w:val="en-GB"/>
        </w:rPr>
        <w:t xml:space="preserve">At no time, may the Consultant disclose confidential information acquired during the </w:t>
      </w:r>
      <w:r w:rsidR="009B2B86" w:rsidRPr="00C874A8">
        <w:rPr>
          <w:lang w:val="en-GB"/>
        </w:rPr>
        <w:t>implementation of the assignment</w:t>
      </w:r>
      <w:r w:rsidRPr="00C874A8">
        <w:rPr>
          <w:lang w:val="en-GB"/>
        </w:rPr>
        <w:t xml:space="preserve"> to any person or entity whatsoever.</w:t>
      </w:r>
    </w:p>
    <w:p w:rsidR="000E646A" w:rsidRPr="00C874A8" w:rsidRDefault="00ED00E6" w:rsidP="004F7B47">
      <w:pPr>
        <w:spacing w:after="0" w:line="240" w:lineRule="auto"/>
        <w:rPr>
          <w:rFonts w:cs="Arial"/>
          <w:lang w:eastAsia="ro-RO"/>
        </w:rPr>
      </w:pPr>
      <w:r w:rsidRPr="00C874A8">
        <w:rPr>
          <w:rFonts w:cs="Arial"/>
          <w:lang w:eastAsia="ro-RO"/>
        </w:rPr>
        <w:t xml:space="preserve">All documentation prepared by the Consultant </w:t>
      </w:r>
      <w:r w:rsidR="009B2B86" w:rsidRPr="00C874A8">
        <w:rPr>
          <w:rFonts w:cs="Arial"/>
          <w:lang w:eastAsia="ro-RO"/>
        </w:rPr>
        <w:t>during the implementation of the contract</w:t>
      </w:r>
      <w:r w:rsidR="00C60FA0" w:rsidRPr="00C874A8">
        <w:rPr>
          <w:rFonts w:cs="Arial"/>
          <w:lang w:eastAsia="ro-RO"/>
        </w:rPr>
        <w:t xml:space="preserve"> </w:t>
      </w:r>
      <w:r w:rsidRPr="00C874A8">
        <w:rPr>
          <w:rFonts w:cs="Arial"/>
          <w:lang w:eastAsia="ro-RO"/>
        </w:rPr>
        <w:t>will remain the absolute property of the PMU</w:t>
      </w:r>
      <w:r w:rsidR="00097070" w:rsidRPr="00C874A8">
        <w:rPr>
          <w:lang w:val="en-GB"/>
        </w:rPr>
        <w:t>.</w:t>
      </w:r>
      <w:r w:rsidR="004D3771" w:rsidRPr="00C874A8">
        <w:rPr>
          <w:lang w:val="en-GB"/>
        </w:rPr>
        <w:t xml:space="preserve"> </w:t>
      </w:r>
      <w:r w:rsidRPr="00C874A8">
        <w:rPr>
          <w:rFonts w:cs="Arial"/>
          <w:lang w:eastAsia="ro-RO"/>
        </w:rPr>
        <w:t>The Consultant</w:t>
      </w:r>
      <w:r w:rsidR="009B2B86" w:rsidRPr="00C874A8">
        <w:rPr>
          <w:rFonts w:cs="Arial"/>
          <w:lang w:eastAsia="ro-RO"/>
        </w:rPr>
        <w:t xml:space="preserve"> </w:t>
      </w:r>
      <w:r w:rsidR="00C60FA0" w:rsidRPr="00C874A8">
        <w:rPr>
          <w:rFonts w:cs="Arial"/>
          <w:lang w:eastAsia="ro-RO"/>
        </w:rPr>
        <w:t>will, not later than upon termination or expiration of the contract for the current assignment, deliver all such documentation to the PMU.</w:t>
      </w:r>
      <w:r w:rsidR="007457CD" w:rsidRPr="00C874A8">
        <w:rPr>
          <w:rFonts w:cs="Arial"/>
          <w:lang w:eastAsia="ro-RO"/>
        </w:rPr>
        <w:t xml:space="preserve"> </w:t>
      </w:r>
    </w:p>
    <w:p w:rsidR="00515FB1" w:rsidRPr="00C874A8" w:rsidRDefault="00955C99" w:rsidP="004F7B47">
      <w:pPr>
        <w:spacing w:after="0" w:line="240" w:lineRule="auto"/>
        <w:rPr>
          <w:lang w:val="en-GB"/>
        </w:rPr>
      </w:pPr>
      <w:r w:rsidRPr="00C874A8">
        <w:rPr>
          <w:lang w:val="en-GB"/>
        </w:rPr>
        <w:t>T</w:t>
      </w:r>
      <w:r w:rsidR="009B2B86" w:rsidRPr="00C874A8">
        <w:rPr>
          <w:lang w:val="en-GB"/>
        </w:rPr>
        <w:t>he Consultant will be a</w:t>
      </w:r>
      <w:r w:rsidR="00D075F0" w:rsidRPr="00C874A8">
        <w:rPr>
          <w:lang w:val="en-GB"/>
        </w:rPr>
        <w:t xml:space="preserve">n individual </w:t>
      </w:r>
      <w:r w:rsidR="001F312E" w:rsidRPr="00C874A8">
        <w:rPr>
          <w:lang w:val="en-GB"/>
        </w:rPr>
        <w:t>person</w:t>
      </w:r>
      <w:r w:rsidR="00D075F0" w:rsidRPr="00C874A8">
        <w:rPr>
          <w:lang w:val="en-GB"/>
        </w:rPr>
        <w:t xml:space="preserve"> (freelancer)</w:t>
      </w:r>
      <w:r w:rsidR="001F312E" w:rsidRPr="00C874A8">
        <w:rPr>
          <w:lang w:val="en-GB"/>
        </w:rPr>
        <w:t xml:space="preserve"> </w:t>
      </w:r>
      <w:r w:rsidR="007457CD" w:rsidRPr="00C874A8">
        <w:rPr>
          <w:lang w:val="en-GB"/>
        </w:rPr>
        <w:t>(meaning a person authorized under the Law 300/2004 regarding the authorization of individual persons and family associations to carry out independent activities)</w:t>
      </w:r>
      <w:r w:rsidRPr="00C874A8">
        <w:rPr>
          <w:lang w:val="en-GB"/>
        </w:rPr>
        <w:t>, therefore</w:t>
      </w:r>
      <w:r w:rsidR="007457CD" w:rsidRPr="00C874A8">
        <w:rPr>
          <w:lang w:val="en-GB"/>
        </w:rPr>
        <w:t xml:space="preserve"> </w:t>
      </w:r>
      <w:r w:rsidR="00B04993" w:rsidRPr="00C874A8">
        <w:rPr>
          <w:lang w:val="en-GB"/>
        </w:rPr>
        <w:t xml:space="preserve">there will </w:t>
      </w:r>
      <w:r w:rsidR="009824EA" w:rsidRPr="00C874A8">
        <w:rPr>
          <w:lang w:val="en-GB"/>
        </w:rPr>
        <w:t xml:space="preserve">be </w:t>
      </w:r>
      <w:r w:rsidR="00B04993" w:rsidRPr="00C874A8">
        <w:rPr>
          <w:lang w:val="en-GB"/>
        </w:rPr>
        <w:t xml:space="preserve">no </w:t>
      </w:r>
      <w:r w:rsidR="007457CD" w:rsidRPr="00C874A8">
        <w:rPr>
          <w:rFonts w:cs="Arial"/>
          <w:lang w:eastAsia="ro-RO"/>
        </w:rPr>
        <w:t xml:space="preserve">dependency </w:t>
      </w:r>
      <w:r w:rsidR="00B04993" w:rsidRPr="00C874A8">
        <w:rPr>
          <w:lang w:val="en-GB"/>
        </w:rPr>
        <w:t xml:space="preserve">relationship </w:t>
      </w:r>
      <w:r w:rsidR="007457CD" w:rsidRPr="00C874A8">
        <w:rPr>
          <w:rFonts w:cs="Arial"/>
          <w:lang w:eastAsia="ro-RO"/>
        </w:rPr>
        <w:t xml:space="preserve">of the </w:t>
      </w:r>
      <w:r w:rsidR="00B04993" w:rsidRPr="00C874A8">
        <w:rPr>
          <w:lang w:val="en-GB"/>
        </w:rPr>
        <w:t xml:space="preserve">Consultant </w:t>
      </w:r>
      <w:r w:rsidR="007457CD" w:rsidRPr="00C874A8">
        <w:rPr>
          <w:lang w:val="en-GB"/>
        </w:rPr>
        <w:t>to</w:t>
      </w:r>
      <w:r w:rsidR="00B04993" w:rsidRPr="00C874A8">
        <w:rPr>
          <w:lang w:val="en-GB"/>
        </w:rPr>
        <w:t xml:space="preserve"> the Client</w:t>
      </w:r>
      <w:r w:rsidR="00801BA0" w:rsidRPr="00C874A8">
        <w:rPr>
          <w:lang w:val="en-GB"/>
        </w:rPr>
        <w:t xml:space="preserve"> during the execution of the contract</w:t>
      </w:r>
      <w:r w:rsidR="00B04993" w:rsidRPr="00C874A8">
        <w:rPr>
          <w:lang w:val="en-GB"/>
        </w:rPr>
        <w:t xml:space="preserve">, </w:t>
      </w:r>
      <w:r w:rsidR="009824EA" w:rsidRPr="00C874A8">
        <w:rPr>
          <w:lang w:val="en-GB"/>
        </w:rPr>
        <w:t xml:space="preserve">from the perspective and as </w:t>
      </w:r>
      <w:r w:rsidR="00B04993" w:rsidRPr="00C874A8">
        <w:rPr>
          <w:lang w:val="en-GB"/>
        </w:rPr>
        <w:t xml:space="preserve">defined in the new </w:t>
      </w:r>
      <w:r w:rsidR="009824EA" w:rsidRPr="00C874A8">
        <w:rPr>
          <w:lang w:val="en-GB"/>
        </w:rPr>
        <w:t xml:space="preserve">Fiscal </w:t>
      </w:r>
      <w:r w:rsidR="00B04993" w:rsidRPr="00C874A8">
        <w:rPr>
          <w:lang w:val="en-GB"/>
        </w:rPr>
        <w:t>Code, as follows:</w:t>
      </w:r>
    </w:p>
    <w:p w:rsidR="00D13AC3" w:rsidRPr="00C874A8" w:rsidRDefault="00B04993" w:rsidP="004F7B47">
      <w:pPr>
        <w:pStyle w:val="ListParagraph"/>
        <w:numPr>
          <w:ilvl w:val="0"/>
          <w:numId w:val="42"/>
        </w:numPr>
        <w:spacing w:after="0" w:line="240" w:lineRule="auto"/>
        <w:ind w:left="2127"/>
        <w:rPr>
          <w:lang w:val="en-GB"/>
        </w:rPr>
      </w:pPr>
      <w:r w:rsidRPr="00C874A8">
        <w:rPr>
          <w:lang w:val="en-GB"/>
        </w:rPr>
        <w:t>between the Consultant and PMU there will not be a subordination relationship, but a cooperation and collaboration relationship;</w:t>
      </w:r>
    </w:p>
    <w:p w:rsidR="00D13AC3" w:rsidRPr="00C874A8" w:rsidRDefault="00B04993" w:rsidP="004F7B47">
      <w:pPr>
        <w:pStyle w:val="ListParagraph"/>
        <w:numPr>
          <w:ilvl w:val="0"/>
          <w:numId w:val="42"/>
        </w:numPr>
        <w:spacing w:after="0" w:line="240" w:lineRule="auto"/>
        <w:ind w:left="2127"/>
        <w:rPr>
          <w:lang w:val="en-GB"/>
        </w:rPr>
      </w:pPr>
      <w:r w:rsidRPr="00C874A8">
        <w:rPr>
          <w:lang w:val="en-GB"/>
        </w:rPr>
        <w:t xml:space="preserve">the </w:t>
      </w:r>
      <w:r w:rsidR="009824EA" w:rsidRPr="00C874A8">
        <w:rPr>
          <w:lang w:val="en-GB"/>
        </w:rPr>
        <w:t xml:space="preserve">working programme </w:t>
      </w:r>
      <w:r w:rsidRPr="00C874A8">
        <w:rPr>
          <w:lang w:val="en-GB"/>
        </w:rPr>
        <w:t xml:space="preserve">will be </w:t>
      </w:r>
      <w:r w:rsidR="009824EA" w:rsidRPr="00C874A8">
        <w:rPr>
          <w:lang w:val="en-GB"/>
        </w:rPr>
        <w:t xml:space="preserve">chosen by the Consultant and </w:t>
      </w:r>
      <w:r w:rsidRPr="00C874A8">
        <w:rPr>
          <w:lang w:val="en-GB"/>
        </w:rPr>
        <w:t xml:space="preserve">agreed with PMU, </w:t>
      </w:r>
      <w:r w:rsidR="009824EA" w:rsidRPr="00C874A8">
        <w:rPr>
          <w:lang w:val="en-GB"/>
        </w:rPr>
        <w:t>provided that all the deadlines for completion of the allocated tasks are met</w:t>
      </w:r>
      <w:r w:rsidRPr="00C874A8">
        <w:rPr>
          <w:lang w:val="en-GB"/>
        </w:rPr>
        <w:t>;</w:t>
      </w:r>
    </w:p>
    <w:p w:rsidR="007C3F50" w:rsidRPr="00C874A8" w:rsidRDefault="007C3F50" w:rsidP="007C3F50">
      <w:pPr>
        <w:pStyle w:val="ListParagraph"/>
        <w:numPr>
          <w:ilvl w:val="0"/>
          <w:numId w:val="42"/>
        </w:numPr>
        <w:spacing w:after="0" w:line="240" w:lineRule="auto"/>
        <w:ind w:left="2127" w:hanging="426"/>
        <w:rPr>
          <w:lang w:val="en-GB"/>
        </w:rPr>
      </w:pPr>
      <w:r w:rsidRPr="00C874A8">
        <w:rPr>
          <w:lang w:val="en-GB"/>
        </w:rPr>
        <w:t xml:space="preserve">activities will </w:t>
      </w:r>
      <w:r w:rsidR="00F76B9D" w:rsidRPr="00C874A8">
        <w:rPr>
          <w:lang w:val="en-GB"/>
        </w:rPr>
        <w:t>be carried out</w:t>
      </w:r>
      <w:r w:rsidRPr="00C874A8">
        <w:rPr>
          <w:lang w:val="en-GB"/>
        </w:rPr>
        <w:t xml:space="preserve"> at the Consultant's </w:t>
      </w:r>
      <w:r w:rsidR="00F76B9D" w:rsidRPr="00C874A8">
        <w:rPr>
          <w:lang w:val="en-GB"/>
        </w:rPr>
        <w:t>premises</w:t>
      </w:r>
      <w:r w:rsidRPr="00C874A8">
        <w:rPr>
          <w:lang w:val="en-GB"/>
        </w:rPr>
        <w:t xml:space="preserve"> or in the places chosen by the Consultant, </w:t>
      </w:r>
      <w:r w:rsidR="00F76B9D" w:rsidRPr="00C874A8">
        <w:rPr>
          <w:lang w:val="en-GB"/>
        </w:rPr>
        <w:t>at</w:t>
      </w:r>
      <w:r w:rsidRPr="00C874A8">
        <w:rPr>
          <w:lang w:val="en-GB"/>
        </w:rPr>
        <w:t xml:space="preserve"> the</w:t>
      </w:r>
      <w:r w:rsidR="00F76B9D" w:rsidRPr="00C874A8">
        <w:rPr>
          <w:lang w:val="en-GB"/>
        </w:rPr>
        <w:t xml:space="preserve"> works execution</w:t>
      </w:r>
      <w:r w:rsidRPr="00C874A8">
        <w:rPr>
          <w:lang w:val="en-GB"/>
        </w:rPr>
        <w:t xml:space="preserve"> sites </w:t>
      </w:r>
      <w:r w:rsidR="00F76B9D" w:rsidRPr="00C874A8">
        <w:rPr>
          <w:lang w:val="en-GB"/>
        </w:rPr>
        <w:t xml:space="preserve">as </w:t>
      </w:r>
      <w:r w:rsidRPr="00C874A8">
        <w:rPr>
          <w:lang w:val="en-GB"/>
        </w:rPr>
        <w:t xml:space="preserve">assigned under </w:t>
      </w:r>
      <w:r w:rsidR="00F76B9D" w:rsidRPr="00C874A8">
        <w:rPr>
          <w:lang w:val="en-GB"/>
        </w:rPr>
        <w:t xml:space="preserve">his/her </w:t>
      </w:r>
      <w:r w:rsidRPr="00C874A8">
        <w:rPr>
          <w:lang w:val="en-GB"/>
        </w:rPr>
        <w:t>responsibility and</w:t>
      </w:r>
      <w:r w:rsidR="00F76B9D" w:rsidRPr="00C874A8">
        <w:rPr>
          <w:lang w:val="en-GB"/>
        </w:rPr>
        <w:t>,</w:t>
      </w:r>
      <w:r w:rsidRPr="00C874A8">
        <w:rPr>
          <w:lang w:val="en-GB"/>
        </w:rPr>
        <w:t xml:space="preserve"> occasionally, </w:t>
      </w:r>
      <w:r w:rsidR="00F76B9D" w:rsidRPr="00C874A8">
        <w:rPr>
          <w:lang w:val="en-GB"/>
        </w:rPr>
        <w:t>at a</w:t>
      </w:r>
      <w:r w:rsidRPr="00C874A8">
        <w:rPr>
          <w:lang w:val="en-GB"/>
        </w:rPr>
        <w:t>n average</w:t>
      </w:r>
      <w:r w:rsidR="00F76B9D" w:rsidRPr="00C874A8">
        <w:rPr>
          <w:lang w:val="en-GB"/>
        </w:rPr>
        <w:t xml:space="preserve"> of</w:t>
      </w:r>
      <w:r w:rsidRPr="00C874A8">
        <w:rPr>
          <w:lang w:val="en-GB"/>
        </w:rPr>
        <w:t xml:space="preserve"> 3-5 days per month, at the Client’s premises.</w:t>
      </w:r>
    </w:p>
    <w:p w:rsidR="00955C99" w:rsidRPr="009F208B" w:rsidRDefault="00955C99" w:rsidP="00D94AEA">
      <w:pPr>
        <w:spacing w:after="0" w:line="240" w:lineRule="auto"/>
        <w:rPr>
          <w:lang w:val="en-GB"/>
        </w:rPr>
      </w:pPr>
    </w:p>
    <w:p w:rsidR="004159D2" w:rsidRPr="009F208B" w:rsidRDefault="00955C99" w:rsidP="00D94AEA">
      <w:pPr>
        <w:spacing w:after="0" w:line="240" w:lineRule="auto"/>
        <w:rPr>
          <w:lang w:val="en-GB"/>
        </w:rPr>
      </w:pPr>
      <w:r w:rsidRPr="009F208B">
        <w:rPr>
          <w:lang w:val="en-GB"/>
        </w:rPr>
        <w:t>The Individual Consultant may also provide his/her services through a limited liability company with whom the Client may sign the contract. However, only the selected Individual Consultant will provide the services and no replacement will be permitted.</w:t>
      </w:r>
    </w:p>
    <w:p w:rsidR="00955C99" w:rsidRPr="009F208B" w:rsidRDefault="00955C99" w:rsidP="00D94AEA">
      <w:pPr>
        <w:spacing w:after="0" w:line="240" w:lineRule="auto"/>
        <w:rPr>
          <w:lang w:val="en-GB"/>
        </w:rPr>
      </w:pPr>
    </w:p>
    <w:p w:rsidR="007C3F50" w:rsidRPr="00C874A8" w:rsidRDefault="007C3F50" w:rsidP="00D94AEA">
      <w:pPr>
        <w:spacing w:after="0" w:line="240" w:lineRule="auto"/>
        <w:rPr>
          <w:lang w:val="en-GB"/>
        </w:rPr>
      </w:pPr>
      <w:r w:rsidRPr="00C874A8">
        <w:rPr>
          <w:lang w:val="en-GB"/>
        </w:rPr>
        <w:t xml:space="preserve">The Client will provide access to all relevant information and documents related to the Sub-projects </w:t>
      </w:r>
      <w:r w:rsidR="00F76B9D" w:rsidRPr="00C874A8">
        <w:rPr>
          <w:lang w:val="en-GB"/>
        </w:rPr>
        <w:t>and</w:t>
      </w:r>
      <w:r w:rsidRPr="00C874A8">
        <w:rPr>
          <w:lang w:val="en-GB"/>
        </w:rPr>
        <w:t xml:space="preserve"> to stakeholders’ contact points in order</w:t>
      </w:r>
      <w:r w:rsidRPr="00C874A8">
        <w:rPr>
          <w:rFonts w:cs="Arial"/>
          <w:sz w:val="24"/>
          <w:szCs w:val="24"/>
        </w:rPr>
        <w:t xml:space="preserve"> </w:t>
      </w:r>
      <w:r w:rsidRPr="00C874A8">
        <w:rPr>
          <w:rFonts w:cs="Arial"/>
        </w:rPr>
        <w:t>to facilitate the implementation of the activities under this assignment</w:t>
      </w:r>
      <w:r w:rsidRPr="00C874A8">
        <w:rPr>
          <w:lang w:val="en-GB"/>
        </w:rPr>
        <w:t>.</w:t>
      </w:r>
    </w:p>
    <w:p w:rsidR="007C3F50" w:rsidRPr="00C874A8" w:rsidRDefault="007C3F50" w:rsidP="00D94AEA">
      <w:pPr>
        <w:spacing w:after="0" w:line="240" w:lineRule="auto"/>
        <w:rPr>
          <w:lang w:val="en-GB"/>
        </w:rPr>
      </w:pPr>
    </w:p>
    <w:p w:rsidR="00DA4200" w:rsidRPr="00C874A8" w:rsidRDefault="007C3F50" w:rsidP="00CE6CC7">
      <w:pPr>
        <w:spacing w:after="0" w:line="240" w:lineRule="auto"/>
        <w:rPr>
          <w:lang w:val="en-GB"/>
        </w:rPr>
      </w:pPr>
      <w:r w:rsidRPr="00C874A8">
        <w:rPr>
          <w:lang w:val="en-GB"/>
        </w:rPr>
        <w:t>For the occasional situations in which the Consultant will carry out activities at the Client's premises, t</w:t>
      </w:r>
      <w:r w:rsidR="00075337" w:rsidRPr="00C874A8">
        <w:rPr>
          <w:lang w:val="en-GB"/>
        </w:rPr>
        <w:t xml:space="preserve">he Client will provide </w:t>
      </w:r>
      <w:r w:rsidR="00925AE3" w:rsidRPr="00C874A8">
        <w:rPr>
          <w:lang w:val="en-GB"/>
        </w:rPr>
        <w:t xml:space="preserve">a furnished and equipped </w:t>
      </w:r>
      <w:r w:rsidR="00075337" w:rsidRPr="00C874A8">
        <w:rPr>
          <w:lang w:val="en-GB"/>
        </w:rPr>
        <w:t xml:space="preserve">office space </w:t>
      </w:r>
      <w:r w:rsidR="00925AE3" w:rsidRPr="00C874A8">
        <w:rPr>
          <w:lang w:val="en-GB"/>
        </w:rPr>
        <w:t xml:space="preserve">at PMU’s premises, including access to the Internet and </w:t>
      </w:r>
      <w:r w:rsidR="007457CD" w:rsidRPr="00C874A8">
        <w:rPr>
          <w:lang w:val="en-GB"/>
        </w:rPr>
        <w:t xml:space="preserve">to </w:t>
      </w:r>
      <w:r w:rsidR="00FE6A85" w:rsidRPr="00C874A8">
        <w:rPr>
          <w:lang w:val="en-GB"/>
        </w:rPr>
        <w:t xml:space="preserve">PMU’s </w:t>
      </w:r>
      <w:r w:rsidR="00925AE3" w:rsidRPr="00C874A8">
        <w:rPr>
          <w:lang w:val="en-GB"/>
        </w:rPr>
        <w:t>network resources.</w:t>
      </w:r>
    </w:p>
    <w:p w:rsidR="00094253" w:rsidRPr="009F208B" w:rsidRDefault="00094253" w:rsidP="00CE6CC7">
      <w:pPr>
        <w:spacing w:after="0" w:line="240" w:lineRule="auto"/>
        <w:rPr>
          <w:lang w:val="en-GB"/>
        </w:rPr>
      </w:pPr>
    </w:p>
    <w:p w:rsidR="000C2CCC" w:rsidRPr="00C874A8" w:rsidRDefault="000C2CCC">
      <w:pPr>
        <w:spacing w:after="0" w:line="240" w:lineRule="auto"/>
        <w:rPr>
          <w:lang w:val="en-GB"/>
        </w:rPr>
      </w:pPr>
    </w:p>
    <w:sectPr w:rsidR="000C2CCC" w:rsidRPr="00C874A8" w:rsidSect="00CE6CC7">
      <w:headerReference w:type="even" r:id="rId11"/>
      <w:headerReference w:type="default" r:id="rId12"/>
      <w:footerReference w:type="even" r:id="rId13"/>
      <w:footerReference w:type="default" r:id="rId14"/>
      <w:headerReference w:type="first" r:id="rId15"/>
      <w:footerReference w:type="first" r:id="rId16"/>
      <w:pgSz w:w="11900" w:h="16840"/>
      <w:pgMar w:top="1418" w:right="843" w:bottom="142" w:left="567" w:header="284"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983" w:rsidRDefault="00C56983" w:rsidP="00CD5B3B">
      <w:r>
        <w:separator/>
      </w:r>
    </w:p>
  </w:endnote>
  <w:endnote w:type="continuationSeparator" w:id="0">
    <w:p w:rsidR="00C56983" w:rsidRDefault="00C5698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A59" w:rsidRDefault="0026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237" w:rsidRPr="00FB602D" w:rsidRDefault="00DE1237" w:rsidP="00CE6CC7">
    <w:pPr>
      <w:pStyle w:val="Footer"/>
      <w:spacing w:after="0" w:line="240" w:lineRule="auto"/>
      <w:ind w:left="0"/>
      <w:jc w:val="left"/>
    </w:pPr>
    <w:r w:rsidRPr="00CE6CC7">
      <w:rPr>
        <w:sz w:val="14"/>
        <w:szCs w:val="14"/>
      </w:rPr>
      <w:t xml:space="preserve">Bd. </w:t>
    </w:r>
    <w:proofErr w:type="spellStart"/>
    <w:r w:rsidRPr="00CE6CC7">
      <w:rPr>
        <w:sz w:val="14"/>
        <w:szCs w:val="14"/>
      </w:rPr>
      <w:t>Libertăţii</w:t>
    </w:r>
    <w:proofErr w:type="spellEnd"/>
    <w:r w:rsidRPr="00CE6CC7">
      <w:rPr>
        <w:sz w:val="14"/>
        <w:szCs w:val="14"/>
      </w:rPr>
      <w:t xml:space="preserve">, nr.12, Sector 5, </w:t>
    </w:r>
    <w:proofErr w:type="spellStart"/>
    <w:r w:rsidRPr="00CE6CC7">
      <w:rPr>
        <w:sz w:val="14"/>
        <w:szCs w:val="14"/>
      </w:rPr>
      <w:t>Bucureşti</w:t>
    </w:r>
    <w:proofErr w:type="spellEnd"/>
    <w:r w:rsidRPr="00CE6CC7">
      <w:t xml:space="preserve"> </w:t>
    </w:r>
    <w:sdt>
      <w:sdtPr>
        <w:id w:val="-2134322788"/>
        <w:docPartObj>
          <w:docPartGallery w:val="Page Numbers (Bottom of Page)"/>
          <w:docPartUnique/>
        </w:docPartObj>
      </w:sdtPr>
      <w:sdtEndPr>
        <w:rPr>
          <w:noProof/>
        </w:rPr>
      </w:sdtEndPr>
      <w:sdtContent>
        <w:r>
          <w:tab/>
        </w:r>
        <w:r>
          <w:tab/>
        </w:r>
        <w:r>
          <w:tab/>
        </w:r>
        <w:r>
          <w:tab/>
        </w:r>
        <w:r>
          <w:fldChar w:fldCharType="begin"/>
        </w:r>
        <w:r>
          <w:instrText xml:space="preserve"> PAGE   \* MERGEFORMAT </w:instrText>
        </w:r>
        <w:r>
          <w:fldChar w:fldCharType="separate"/>
        </w:r>
        <w:r>
          <w:rPr>
            <w:noProof/>
          </w:rPr>
          <w:t>4</w:t>
        </w:r>
        <w:r>
          <w:rPr>
            <w:noProof/>
          </w:rPr>
          <w:fldChar w:fldCharType="end"/>
        </w:r>
      </w:sdtContent>
    </w:sdt>
  </w:p>
  <w:p w:rsidR="00DE1237" w:rsidRPr="00FB602D" w:rsidRDefault="00DE1237" w:rsidP="00CE6CC7">
    <w:pPr>
      <w:pStyle w:val="Footer1"/>
    </w:pPr>
    <w:r>
      <w:t xml:space="preserve">Tel.: +4 021 </w:t>
    </w:r>
    <w:r w:rsidRPr="0019007E">
      <w:t>316 0215</w:t>
    </w:r>
  </w:p>
  <w:p w:rsidR="00DE1237" w:rsidRDefault="00DE1237" w:rsidP="00CE6CC7">
    <w:pPr>
      <w:pStyle w:val="Footer1"/>
      <w:tabs>
        <w:tab w:val="clear" w:pos="4703"/>
        <w:tab w:val="clear" w:pos="9406"/>
        <w:tab w:val="center" w:pos="5245"/>
        <w:tab w:val="left" w:pos="5685"/>
      </w:tabs>
    </w:pPr>
    <w:r>
      <w:t>e-mail: nitrati@map.gov</w:t>
    </w:r>
    <w:r w:rsidRPr="00FB602D">
      <w:t xml:space="preserve">.ro  </w:t>
    </w:r>
    <w:r>
      <w:tab/>
    </w:r>
    <w:r>
      <w:tab/>
    </w:r>
  </w:p>
  <w:p w:rsidR="00DE1237" w:rsidRDefault="00DE1237" w:rsidP="00CE6CC7">
    <w:pPr>
      <w:pStyle w:val="Footer1"/>
      <w:tabs>
        <w:tab w:val="clear" w:pos="4703"/>
        <w:tab w:val="clear" w:pos="9406"/>
        <w:tab w:val="center" w:pos="5245"/>
        <w:tab w:val="left" w:pos="5685"/>
      </w:tabs>
    </w:pPr>
    <w:r w:rsidRPr="00FB602D">
      <w:t>website: www.mmediu.ro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237" w:rsidRDefault="00DE1237" w:rsidP="00CE6CC7">
    <w:pPr>
      <w:pStyle w:val="Footer1"/>
    </w:pPr>
  </w:p>
  <w:p w:rsidR="00DE1237" w:rsidRPr="00FB602D" w:rsidRDefault="00DE1237" w:rsidP="00CE6CC7">
    <w:pPr>
      <w:pStyle w:val="Footer1"/>
    </w:pPr>
    <w:r w:rsidRPr="00FB602D">
      <w:t>Bd. Libertăţii, nr.12, Sector 5, Bucureşti</w:t>
    </w:r>
  </w:p>
  <w:p w:rsidR="00DE1237" w:rsidRPr="00FB602D" w:rsidRDefault="00DE1237" w:rsidP="00CE6CC7">
    <w:pPr>
      <w:pStyle w:val="Footer1"/>
    </w:pPr>
    <w:r>
      <w:t xml:space="preserve">Tel.: +4 021 </w:t>
    </w:r>
    <w:r w:rsidRPr="0019007E">
      <w:t>316 0215</w:t>
    </w:r>
  </w:p>
  <w:p w:rsidR="00DE1237" w:rsidRPr="00FB602D" w:rsidRDefault="00DE1237" w:rsidP="00CE6CC7">
    <w:pPr>
      <w:pStyle w:val="Footer1"/>
    </w:pPr>
    <w:r>
      <w:t xml:space="preserve">e-mail: </w:t>
    </w:r>
    <w:hyperlink r:id="rId1" w:history="1">
      <w:r w:rsidR="00263A59" w:rsidRPr="00B8031B">
        <w:rPr>
          <w:rStyle w:val="Hyperlink"/>
        </w:rPr>
        <w:t>nitrati@mmediu.ro</w:t>
      </w:r>
    </w:hyperlink>
    <w:r w:rsidR="00263A59">
      <w:t xml:space="preserve"> </w:t>
    </w:r>
    <w:r w:rsidRPr="00FB602D">
      <w:t xml:space="preserve">  </w:t>
    </w:r>
  </w:p>
  <w:p w:rsidR="00DE1237" w:rsidRDefault="00DE1237" w:rsidP="00CE6CC7">
    <w:pPr>
      <w:pStyle w:val="Footer1"/>
    </w:pPr>
    <w:r w:rsidRPr="00FB602D">
      <w:t xml:space="preserve">website: </w:t>
    </w:r>
    <w:hyperlink r:id="rId2" w:history="1">
      <w:r w:rsidR="00263A59" w:rsidRPr="00B8031B">
        <w:rPr>
          <w:rStyle w:val="Hyperlink"/>
        </w:rPr>
        <w:t>www.mmediu.ro</w:t>
      </w:r>
    </w:hyperlink>
    <w:r w:rsidR="00263A59">
      <w:t xml:space="preserve"> </w:t>
    </w:r>
    <w:bookmarkStart w:id="1" w:name="_GoBack"/>
    <w:bookmarkEnd w:id="1"/>
  </w:p>
  <w:sdt>
    <w:sdtPr>
      <w:id w:val="-1644725525"/>
      <w:docPartObj>
        <w:docPartGallery w:val="Page Numbers (Bottom of Page)"/>
        <w:docPartUnique/>
      </w:docPartObj>
    </w:sdtPr>
    <w:sdtEndPr>
      <w:rPr>
        <w:noProof/>
      </w:rPr>
    </w:sdtEndPr>
    <w:sdtContent>
      <w:p w:rsidR="00DE1237" w:rsidRPr="00CE6CC7" w:rsidRDefault="00DE1237" w:rsidP="00CE6CC7">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983" w:rsidRDefault="00C56983" w:rsidP="00CD5B3B">
      <w:r>
        <w:separator/>
      </w:r>
    </w:p>
  </w:footnote>
  <w:footnote w:type="continuationSeparator" w:id="0">
    <w:p w:rsidR="00C56983" w:rsidRDefault="00C56983"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A59" w:rsidRDefault="00263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A59" w:rsidRDefault="00263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237" w:rsidRPr="003870DA" w:rsidRDefault="00DE1237" w:rsidP="00DB669A">
    <w:pPr>
      <w:rPr>
        <w:lang w:val="ro-RO"/>
      </w:rPr>
    </w:pPr>
    <w:r>
      <w:rPr>
        <w:noProof/>
        <w:lang w:val="en-GB"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257175</wp:posOffset>
          </wp:positionV>
          <wp:extent cx="3765600" cy="946800"/>
          <wp:effectExtent l="0" t="0" r="6350" b="5715"/>
          <wp:wrapSquare wrapText="bothSides"/>
          <wp:docPr id="49" name="Picture 49"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jitaru\Desktop\20191107 ministru instalare\logo MMAP\MMAP-EN-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5600" cy="94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6D0"/>
    <w:multiLevelType w:val="hybridMultilevel"/>
    <w:tmpl w:val="4148FBAE"/>
    <w:lvl w:ilvl="0" w:tplc="FFFC3486">
      <w:start w:val="4"/>
      <w:numFmt w:val="bullet"/>
      <w:lvlText w:val="-"/>
      <w:lvlJc w:val="left"/>
      <w:pPr>
        <w:ind w:left="2790" w:hanging="360"/>
      </w:pPr>
      <w:rPr>
        <w:rFonts w:ascii="Calibri" w:eastAsiaTheme="minorHAnsi" w:hAnsi="Calibri" w:cs="Calibri" w:hint="default"/>
        <w:sz w:val="22"/>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3CE1E39"/>
    <w:multiLevelType w:val="hybridMultilevel"/>
    <w:tmpl w:val="5EBE2B42"/>
    <w:lvl w:ilvl="0" w:tplc="3C6092C6">
      <w:start w:val="5"/>
      <w:numFmt w:val="bullet"/>
      <w:lvlText w:val="-"/>
      <w:lvlJc w:val="left"/>
      <w:pPr>
        <w:ind w:left="2059" w:hanging="360"/>
      </w:pPr>
      <w:rPr>
        <w:rFonts w:ascii="Trebuchet MS" w:eastAsia="MS Mincho" w:hAnsi="Trebuchet MS" w:cs="Times New Roman"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2" w15:restartNumberingAfterBreak="0">
    <w:nsid w:val="04F43FB7"/>
    <w:multiLevelType w:val="hybridMultilevel"/>
    <w:tmpl w:val="825C7BB8"/>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3" w15:restartNumberingAfterBreak="0">
    <w:nsid w:val="06452EB3"/>
    <w:multiLevelType w:val="hybridMultilevel"/>
    <w:tmpl w:val="B114BB98"/>
    <w:lvl w:ilvl="0" w:tplc="3A285F46">
      <w:start w:val="1"/>
      <w:numFmt w:val="bullet"/>
      <w:lvlText w:val=""/>
      <w:lvlJc w:val="left"/>
      <w:pPr>
        <w:ind w:left="2421" w:hanging="360"/>
      </w:pPr>
      <w:rPr>
        <w:rFonts w:ascii="Symbol" w:hAnsi="Symbol" w:hint="default"/>
        <w:color w:val="auto"/>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15:restartNumberingAfterBreak="0">
    <w:nsid w:val="066A3959"/>
    <w:multiLevelType w:val="hybridMultilevel"/>
    <w:tmpl w:val="54D6EDFA"/>
    <w:lvl w:ilvl="0" w:tplc="4EE29B2C">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0A493FC2"/>
    <w:multiLevelType w:val="hybridMultilevel"/>
    <w:tmpl w:val="80A82E2A"/>
    <w:lvl w:ilvl="0" w:tplc="04090015">
      <w:start w:val="1"/>
      <w:numFmt w:val="upperLetter"/>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0D982359"/>
    <w:multiLevelType w:val="hybridMultilevel"/>
    <w:tmpl w:val="699A9AD6"/>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7" w15:restartNumberingAfterBreak="0">
    <w:nsid w:val="132D4855"/>
    <w:multiLevelType w:val="hybridMultilevel"/>
    <w:tmpl w:val="D7AA4226"/>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15:restartNumberingAfterBreak="0">
    <w:nsid w:val="1574362C"/>
    <w:multiLevelType w:val="hybridMultilevel"/>
    <w:tmpl w:val="CFF8D21A"/>
    <w:lvl w:ilvl="0" w:tplc="42A8AD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B16A6"/>
    <w:multiLevelType w:val="hybridMultilevel"/>
    <w:tmpl w:val="CBC83534"/>
    <w:lvl w:ilvl="0" w:tplc="609A8F78">
      <w:start w:val="1"/>
      <w:numFmt w:val="lowerLetter"/>
      <w:lvlText w:val="%1."/>
      <w:lvlJc w:val="left"/>
      <w:pPr>
        <w:ind w:left="3141" w:hanging="360"/>
      </w:pPr>
      <w:rPr>
        <w:color w:val="auto"/>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0" w15:restartNumberingAfterBreak="0">
    <w:nsid w:val="170D73F0"/>
    <w:multiLevelType w:val="hybridMultilevel"/>
    <w:tmpl w:val="33385E44"/>
    <w:lvl w:ilvl="0" w:tplc="F162BE4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998209D"/>
    <w:multiLevelType w:val="hybridMultilevel"/>
    <w:tmpl w:val="C576B60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1A0F5789"/>
    <w:multiLevelType w:val="hybridMultilevel"/>
    <w:tmpl w:val="E67E2DD8"/>
    <w:lvl w:ilvl="0" w:tplc="42A8AD82">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3" w15:restartNumberingAfterBreak="0">
    <w:nsid w:val="1D7D6E33"/>
    <w:multiLevelType w:val="hybridMultilevel"/>
    <w:tmpl w:val="7E609098"/>
    <w:lvl w:ilvl="0" w:tplc="FFFC3486">
      <w:start w:val="4"/>
      <w:numFmt w:val="bullet"/>
      <w:lvlText w:val="-"/>
      <w:lvlJc w:val="left"/>
      <w:pPr>
        <w:ind w:left="1800" w:hanging="360"/>
      </w:pPr>
      <w:rPr>
        <w:rFonts w:ascii="Calibri" w:eastAsiaTheme="minorHAnsi" w:hAnsi="Calibri" w:cs="Calibri"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9C73D8"/>
    <w:multiLevelType w:val="hybridMultilevel"/>
    <w:tmpl w:val="CB1C6E90"/>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5" w15:restartNumberingAfterBreak="0">
    <w:nsid w:val="1F813D45"/>
    <w:multiLevelType w:val="hybridMultilevel"/>
    <w:tmpl w:val="F6B4F55A"/>
    <w:lvl w:ilvl="0" w:tplc="FFFC3486">
      <w:start w:val="4"/>
      <w:numFmt w:val="bullet"/>
      <w:lvlText w:val="-"/>
      <w:lvlJc w:val="left"/>
      <w:pPr>
        <w:ind w:left="1800" w:hanging="360"/>
      </w:pPr>
      <w:rPr>
        <w:rFonts w:ascii="Calibri" w:eastAsiaTheme="minorHAnsi" w:hAnsi="Calibri" w:cs="Calibri" w:hint="default"/>
        <w:sz w:val="22"/>
      </w:rPr>
    </w:lvl>
    <w:lvl w:ilvl="1" w:tplc="11124636">
      <w:start w:val="1"/>
      <w:numFmt w:val="bullet"/>
      <w:lvlText w:val="o"/>
      <w:lvlJc w:val="left"/>
      <w:pPr>
        <w:ind w:left="2520" w:hanging="360"/>
      </w:pPr>
      <w:rPr>
        <w:rFonts w:ascii="Courier New" w:hAnsi="Courier New" w:cs="Courier New"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0EA72DA"/>
    <w:multiLevelType w:val="hybridMultilevel"/>
    <w:tmpl w:val="24E4C73C"/>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7" w15:restartNumberingAfterBreak="0">
    <w:nsid w:val="229B4857"/>
    <w:multiLevelType w:val="hybridMultilevel"/>
    <w:tmpl w:val="D91A575C"/>
    <w:lvl w:ilvl="0" w:tplc="FFFC3486">
      <w:start w:val="4"/>
      <w:numFmt w:val="bullet"/>
      <w:lvlText w:val="-"/>
      <w:lvlJc w:val="left"/>
      <w:pPr>
        <w:ind w:left="2421" w:hanging="360"/>
      </w:pPr>
      <w:rPr>
        <w:rFonts w:ascii="Calibri" w:eastAsiaTheme="minorHAnsi" w:hAnsi="Calibri" w:cs="Calibri" w:hint="default"/>
        <w:sz w:val="22"/>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8" w15:restartNumberingAfterBreak="0">
    <w:nsid w:val="276A4C38"/>
    <w:multiLevelType w:val="hybridMultilevel"/>
    <w:tmpl w:val="608074BA"/>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9" w15:restartNumberingAfterBreak="0">
    <w:nsid w:val="284D4CE5"/>
    <w:multiLevelType w:val="hybridMultilevel"/>
    <w:tmpl w:val="521C57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A69303F"/>
    <w:multiLevelType w:val="hybridMultilevel"/>
    <w:tmpl w:val="CB925398"/>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1" w15:restartNumberingAfterBreak="0">
    <w:nsid w:val="2A9E23C5"/>
    <w:multiLevelType w:val="hybridMultilevel"/>
    <w:tmpl w:val="C46E68A6"/>
    <w:lvl w:ilvl="0" w:tplc="BA2000CA">
      <w:start w:val="1"/>
      <w:numFmt w:val="lowerLetter"/>
      <w:lvlText w:val="%1."/>
      <w:lvlJc w:val="left"/>
      <w:pPr>
        <w:ind w:left="2164" w:hanging="465"/>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22" w15:restartNumberingAfterBreak="0">
    <w:nsid w:val="2B0066B6"/>
    <w:multiLevelType w:val="hybridMultilevel"/>
    <w:tmpl w:val="3DD6B6A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2DBD7030"/>
    <w:multiLevelType w:val="hybridMultilevel"/>
    <w:tmpl w:val="51C461FC"/>
    <w:lvl w:ilvl="0" w:tplc="04090019">
      <w:start w:val="1"/>
      <w:numFmt w:val="lowerLetter"/>
      <w:lvlText w:val="%1."/>
      <w:lvlJc w:val="left"/>
      <w:pPr>
        <w:ind w:left="2419" w:hanging="360"/>
      </w:pPr>
    </w:lvl>
    <w:lvl w:ilvl="1" w:tplc="04090019" w:tentative="1">
      <w:start w:val="1"/>
      <w:numFmt w:val="lowerLetter"/>
      <w:lvlText w:val="%2."/>
      <w:lvlJc w:val="left"/>
      <w:pPr>
        <w:ind w:left="3139" w:hanging="360"/>
      </w:pPr>
    </w:lvl>
    <w:lvl w:ilvl="2" w:tplc="0409001B" w:tentative="1">
      <w:start w:val="1"/>
      <w:numFmt w:val="lowerRoman"/>
      <w:lvlText w:val="%3."/>
      <w:lvlJc w:val="right"/>
      <w:pPr>
        <w:ind w:left="3859" w:hanging="180"/>
      </w:pPr>
    </w:lvl>
    <w:lvl w:ilvl="3" w:tplc="0409000F" w:tentative="1">
      <w:start w:val="1"/>
      <w:numFmt w:val="decimal"/>
      <w:lvlText w:val="%4."/>
      <w:lvlJc w:val="left"/>
      <w:pPr>
        <w:ind w:left="4579" w:hanging="360"/>
      </w:pPr>
    </w:lvl>
    <w:lvl w:ilvl="4" w:tplc="04090019" w:tentative="1">
      <w:start w:val="1"/>
      <w:numFmt w:val="lowerLetter"/>
      <w:lvlText w:val="%5."/>
      <w:lvlJc w:val="left"/>
      <w:pPr>
        <w:ind w:left="5299" w:hanging="360"/>
      </w:pPr>
    </w:lvl>
    <w:lvl w:ilvl="5" w:tplc="0409001B" w:tentative="1">
      <w:start w:val="1"/>
      <w:numFmt w:val="lowerRoman"/>
      <w:lvlText w:val="%6."/>
      <w:lvlJc w:val="right"/>
      <w:pPr>
        <w:ind w:left="6019" w:hanging="180"/>
      </w:pPr>
    </w:lvl>
    <w:lvl w:ilvl="6" w:tplc="0409000F" w:tentative="1">
      <w:start w:val="1"/>
      <w:numFmt w:val="decimal"/>
      <w:lvlText w:val="%7."/>
      <w:lvlJc w:val="left"/>
      <w:pPr>
        <w:ind w:left="6739" w:hanging="360"/>
      </w:pPr>
    </w:lvl>
    <w:lvl w:ilvl="7" w:tplc="04090019" w:tentative="1">
      <w:start w:val="1"/>
      <w:numFmt w:val="lowerLetter"/>
      <w:lvlText w:val="%8."/>
      <w:lvlJc w:val="left"/>
      <w:pPr>
        <w:ind w:left="7459" w:hanging="360"/>
      </w:pPr>
    </w:lvl>
    <w:lvl w:ilvl="8" w:tplc="0409001B" w:tentative="1">
      <w:start w:val="1"/>
      <w:numFmt w:val="lowerRoman"/>
      <w:lvlText w:val="%9."/>
      <w:lvlJc w:val="right"/>
      <w:pPr>
        <w:ind w:left="8179" w:hanging="180"/>
      </w:pPr>
    </w:lvl>
  </w:abstractNum>
  <w:abstractNum w:abstractNumId="24" w15:restartNumberingAfterBreak="0">
    <w:nsid w:val="32E83E8F"/>
    <w:multiLevelType w:val="hybridMultilevel"/>
    <w:tmpl w:val="DBBA1DF6"/>
    <w:lvl w:ilvl="0" w:tplc="DEF889C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3B30E06"/>
    <w:multiLevelType w:val="hybridMultilevel"/>
    <w:tmpl w:val="38B251E4"/>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26" w15:restartNumberingAfterBreak="0">
    <w:nsid w:val="33F86BB8"/>
    <w:multiLevelType w:val="hybridMultilevel"/>
    <w:tmpl w:val="5F2CB388"/>
    <w:lvl w:ilvl="0" w:tplc="9C969368">
      <w:start w:val="1"/>
      <w:numFmt w:val="lowerLetter"/>
      <w:lvlText w:val="%1)"/>
      <w:lvlJc w:val="left"/>
      <w:pPr>
        <w:ind w:left="1800" w:hanging="360"/>
      </w:pPr>
      <w:rPr>
        <w:rFonts w:cstheme="minorBidi"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7" w15:restartNumberingAfterBreak="0">
    <w:nsid w:val="3B0437FB"/>
    <w:multiLevelType w:val="hybridMultilevel"/>
    <w:tmpl w:val="96F6D304"/>
    <w:lvl w:ilvl="0" w:tplc="04090019">
      <w:start w:val="1"/>
      <w:numFmt w:val="lowerLetter"/>
      <w:lvlText w:val="%1."/>
      <w:lvlJc w:val="left"/>
      <w:pPr>
        <w:ind w:left="2419" w:hanging="360"/>
      </w:pPr>
    </w:lvl>
    <w:lvl w:ilvl="1" w:tplc="04090019" w:tentative="1">
      <w:start w:val="1"/>
      <w:numFmt w:val="lowerLetter"/>
      <w:lvlText w:val="%2."/>
      <w:lvlJc w:val="left"/>
      <w:pPr>
        <w:ind w:left="3139" w:hanging="360"/>
      </w:pPr>
    </w:lvl>
    <w:lvl w:ilvl="2" w:tplc="0409001B" w:tentative="1">
      <w:start w:val="1"/>
      <w:numFmt w:val="lowerRoman"/>
      <w:lvlText w:val="%3."/>
      <w:lvlJc w:val="right"/>
      <w:pPr>
        <w:ind w:left="3859" w:hanging="180"/>
      </w:pPr>
    </w:lvl>
    <w:lvl w:ilvl="3" w:tplc="0409000F" w:tentative="1">
      <w:start w:val="1"/>
      <w:numFmt w:val="decimal"/>
      <w:lvlText w:val="%4."/>
      <w:lvlJc w:val="left"/>
      <w:pPr>
        <w:ind w:left="4579" w:hanging="360"/>
      </w:pPr>
    </w:lvl>
    <w:lvl w:ilvl="4" w:tplc="04090019" w:tentative="1">
      <w:start w:val="1"/>
      <w:numFmt w:val="lowerLetter"/>
      <w:lvlText w:val="%5."/>
      <w:lvlJc w:val="left"/>
      <w:pPr>
        <w:ind w:left="5299" w:hanging="360"/>
      </w:pPr>
    </w:lvl>
    <w:lvl w:ilvl="5" w:tplc="0409001B" w:tentative="1">
      <w:start w:val="1"/>
      <w:numFmt w:val="lowerRoman"/>
      <w:lvlText w:val="%6."/>
      <w:lvlJc w:val="right"/>
      <w:pPr>
        <w:ind w:left="6019" w:hanging="180"/>
      </w:pPr>
    </w:lvl>
    <w:lvl w:ilvl="6" w:tplc="0409000F" w:tentative="1">
      <w:start w:val="1"/>
      <w:numFmt w:val="decimal"/>
      <w:lvlText w:val="%7."/>
      <w:lvlJc w:val="left"/>
      <w:pPr>
        <w:ind w:left="6739" w:hanging="360"/>
      </w:pPr>
    </w:lvl>
    <w:lvl w:ilvl="7" w:tplc="04090019" w:tentative="1">
      <w:start w:val="1"/>
      <w:numFmt w:val="lowerLetter"/>
      <w:lvlText w:val="%8."/>
      <w:lvlJc w:val="left"/>
      <w:pPr>
        <w:ind w:left="7459" w:hanging="360"/>
      </w:pPr>
    </w:lvl>
    <w:lvl w:ilvl="8" w:tplc="0409001B" w:tentative="1">
      <w:start w:val="1"/>
      <w:numFmt w:val="lowerRoman"/>
      <w:lvlText w:val="%9."/>
      <w:lvlJc w:val="right"/>
      <w:pPr>
        <w:ind w:left="8179" w:hanging="180"/>
      </w:pPr>
    </w:lvl>
  </w:abstractNum>
  <w:abstractNum w:abstractNumId="28" w15:restartNumberingAfterBreak="0">
    <w:nsid w:val="3B630787"/>
    <w:multiLevelType w:val="hybridMultilevel"/>
    <w:tmpl w:val="E5544AB0"/>
    <w:lvl w:ilvl="0" w:tplc="0409001B">
      <w:start w:val="1"/>
      <w:numFmt w:val="lowerRoman"/>
      <w:lvlText w:val="%1."/>
      <w:lvlJc w:val="right"/>
      <w:pPr>
        <w:ind w:left="1800" w:hanging="360"/>
      </w:pPr>
      <w:rPr>
        <w:rFonts w:hint="default"/>
        <w:sz w:val="22"/>
      </w:rPr>
    </w:lvl>
    <w:lvl w:ilvl="1" w:tplc="11124636">
      <w:start w:val="1"/>
      <w:numFmt w:val="bullet"/>
      <w:lvlText w:val="o"/>
      <w:lvlJc w:val="left"/>
      <w:pPr>
        <w:ind w:left="2520" w:hanging="360"/>
      </w:pPr>
      <w:rPr>
        <w:rFonts w:ascii="Courier New" w:hAnsi="Courier New" w:cs="Courier New"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E3E00B9"/>
    <w:multiLevelType w:val="hybridMultilevel"/>
    <w:tmpl w:val="C42EBE30"/>
    <w:lvl w:ilvl="0" w:tplc="04090019">
      <w:start w:val="1"/>
      <w:numFmt w:val="lowerLetter"/>
      <w:lvlText w:val="%1."/>
      <w:lvlJc w:val="left"/>
      <w:pPr>
        <w:ind w:left="2419" w:hanging="360"/>
      </w:pPr>
    </w:lvl>
    <w:lvl w:ilvl="1" w:tplc="04090019" w:tentative="1">
      <w:start w:val="1"/>
      <w:numFmt w:val="lowerLetter"/>
      <w:lvlText w:val="%2."/>
      <w:lvlJc w:val="left"/>
      <w:pPr>
        <w:ind w:left="3139" w:hanging="360"/>
      </w:pPr>
    </w:lvl>
    <w:lvl w:ilvl="2" w:tplc="0409001B" w:tentative="1">
      <w:start w:val="1"/>
      <w:numFmt w:val="lowerRoman"/>
      <w:lvlText w:val="%3."/>
      <w:lvlJc w:val="right"/>
      <w:pPr>
        <w:ind w:left="3859" w:hanging="180"/>
      </w:pPr>
    </w:lvl>
    <w:lvl w:ilvl="3" w:tplc="0409000F" w:tentative="1">
      <w:start w:val="1"/>
      <w:numFmt w:val="decimal"/>
      <w:lvlText w:val="%4."/>
      <w:lvlJc w:val="left"/>
      <w:pPr>
        <w:ind w:left="4579" w:hanging="360"/>
      </w:pPr>
    </w:lvl>
    <w:lvl w:ilvl="4" w:tplc="04090019" w:tentative="1">
      <w:start w:val="1"/>
      <w:numFmt w:val="lowerLetter"/>
      <w:lvlText w:val="%5."/>
      <w:lvlJc w:val="left"/>
      <w:pPr>
        <w:ind w:left="5299" w:hanging="360"/>
      </w:pPr>
    </w:lvl>
    <w:lvl w:ilvl="5" w:tplc="0409001B" w:tentative="1">
      <w:start w:val="1"/>
      <w:numFmt w:val="lowerRoman"/>
      <w:lvlText w:val="%6."/>
      <w:lvlJc w:val="right"/>
      <w:pPr>
        <w:ind w:left="6019" w:hanging="180"/>
      </w:pPr>
    </w:lvl>
    <w:lvl w:ilvl="6" w:tplc="0409000F" w:tentative="1">
      <w:start w:val="1"/>
      <w:numFmt w:val="decimal"/>
      <w:lvlText w:val="%7."/>
      <w:lvlJc w:val="left"/>
      <w:pPr>
        <w:ind w:left="6739" w:hanging="360"/>
      </w:pPr>
    </w:lvl>
    <w:lvl w:ilvl="7" w:tplc="04090019" w:tentative="1">
      <w:start w:val="1"/>
      <w:numFmt w:val="lowerLetter"/>
      <w:lvlText w:val="%8."/>
      <w:lvlJc w:val="left"/>
      <w:pPr>
        <w:ind w:left="7459" w:hanging="360"/>
      </w:pPr>
    </w:lvl>
    <w:lvl w:ilvl="8" w:tplc="0409001B" w:tentative="1">
      <w:start w:val="1"/>
      <w:numFmt w:val="lowerRoman"/>
      <w:lvlText w:val="%9."/>
      <w:lvlJc w:val="right"/>
      <w:pPr>
        <w:ind w:left="8179" w:hanging="180"/>
      </w:pPr>
    </w:lvl>
  </w:abstractNum>
  <w:abstractNum w:abstractNumId="30" w15:restartNumberingAfterBreak="0">
    <w:nsid w:val="41A51A30"/>
    <w:multiLevelType w:val="hybridMultilevel"/>
    <w:tmpl w:val="5B32FF88"/>
    <w:lvl w:ilvl="0" w:tplc="B38226A4">
      <w:start w:val="1"/>
      <w:numFmt w:val="upperLetter"/>
      <w:lvlText w:val="%1."/>
      <w:lvlJc w:val="left"/>
      <w:pPr>
        <w:ind w:left="1791" w:hanging="360"/>
      </w:pPr>
      <w:rPr>
        <w:rFonts w:hint="default"/>
        <w:b/>
      </w:rPr>
    </w:lvl>
    <w:lvl w:ilvl="1" w:tplc="04180003" w:tentative="1">
      <w:start w:val="1"/>
      <w:numFmt w:val="bullet"/>
      <w:lvlText w:val="o"/>
      <w:lvlJc w:val="left"/>
      <w:pPr>
        <w:ind w:left="2511" w:hanging="360"/>
      </w:pPr>
      <w:rPr>
        <w:rFonts w:ascii="Courier New" w:hAnsi="Courier New" w:cs="Courier New" w:hint="default"/>
      </w:rPr>
    </w:lvl>
    <w:lvl w:ilvl="2" w:tplc="04180005" w:tentative="1">
      <w:start w:val="1"/>
      <w:numFmt w:val="bullet"/>
      <w:lvlText w:val=""/>
      <w:lvlJc w:val="left"/>
      <w:pPr>
        <w:ind w:left="3231" w:hanging="360"/>
      </w:pPr>
      <w:rPr>
        <w:rFonts w:ascii="Wingdings" w:hAnsi="Wingdings" w:hint="default"/>
      </w:rPr>
    </w:lvl>
    <w:lvl w:ilvl="3" w:tplc="04180001" w:tentative="1">
      <w:start w:val="1"/>
      <w:numFmt w:val="bullet"/>
      <w:lvlText w:val=""/>
      <w:lvlJc w:val="left"/>
      <w:pPr>
        <w:ind w:left="3951" w:hanging="360"/>
      </w:pPr>
      <w:rPr>
        <w:rFonts w:ascii="Symbol" w:hAnsi="Symbol" w:hint="default"/>
      </w:rPr>
    </w:lvl>
    <w:lvl w:ilvl="4" w:tplc="04180003" w:tentative="1">
      <w:start w:val="1"/>
      <w:numFmt w:val="bullet"/>
      <w:lvlText w:val="o"/>
      <w:lvlJc w:val="left"/>
      <w:pPr>
        <w:ind w:left="4671" w:hanging="360"/>
      </w:pPr>
      <w:rPr>
        <w:rFonts w:ascii="Courier New" w:hAnsi="Courier New" w:cs="Courier New" w:hint="default"/>
      </w:rPr>
    </w:lvl>
    <w:lvl w:ilvl="5" w:tplc="04180005" w:tentative="1">
      <w:start w:val="1"/>
      <w:numFmt w:val="bullet"/>
      <w:lvlText w:val=""/>
      <w:lvlJc w:val="left"/>
      <w:pPr>
        <w:ind w:left="5391" w:hanging="360"/>
      </w:pPr>
      <w:rPr>
        <w:rFonts w:ascii="Wingdings" w:hAnsi="Wingdings" w:hint="default"/>
      </w:rPr>
    </w:lvl>
    <w:lvl w:ilvl="6" w:tplc="04180001" w:tentative="1">
      <w:start w:val="1"/>
      <w:numFmt w:val="bullet"/>
      <w:lvlText w:val=""/>
      <w:lvlJc w:val="left"/>
      <w:pPr>
        <w:ind w:left="6111" w:hanging="360"/>
      </w:pPr>
      <w:rPr>
        <w:rFonts w:ascii="Symbol" w:hAnsi="Symbol" w:hint="default"/>
      </w:rPr>
    </w:lvl>
    <w:lvl w:ilvl="7" w:tplc="04180003" w:tentative="1">
      <w:start w:val="1"/>
      <w:numFmt w:val="bullet"/>
      <w:lvlText w:val="o"/>
      <w:lvlJc w:val="left"/>
      <w:pPr>
        <w:ind w:left="6831" w:hanging="360"/>
      </w:pPr>
      <w:rPr>
        <w:rFonts w:ascii="Courier New" w:hAnsi="Courier New" w:cs="Courier New" w:hint="default"/>
      </w:rPr>
    </w:lvl>
    <w:lvl w:ilvl="8" w:tplc="04180005" w:tentative="1">
      <w:start w:val="1"/>
      <w:numFmt w:val="bullet"/>
      <w:lvlText w:val=""/>
      <w:lvlJc w:val="left"/>
      <w:pPr>
        <w:ind w:left="7551" w:hanging="360"/>
      </w:pPr>
      <w:rPr>
        <w:rFonts w:ascii="Wingdings" w:hAnsi="Wingdings" w:hint="default"/>
      </w:rPr>
    </w:lvl>
  </w:abstractNum>
  <w:abstractNum w:abstractNumId="31" w15:restartNumberingAfterBreak="0">
    <w:nsid w:val="4506306B"/>
    <w:multiLevelType w:val="hybridMultilevel"/>
    <w:tmpl w:val="83B6641C"/>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2" w15:restartNumberingAfterBreak="0">
    <w:nsid w:val="47705A66"/>
    <w:multiLevelType w:val="hybridMultilevel"/>
    <w:tmpl w:val="AAA04DDA"/>
    <w:lvl w:ilvl="0" w:tplc="42A8AD82">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33" w15:restartNumberingAfterBreak="0">
    <w:nsid w:val="47DD2F37"/>
    <w:multiLevelType w:val="hybridMultilevel"/>
    <w:tmpl w:val="0A944834"/>
    <w:lvl w:ilvl="0" w:tplc="9CBC4F5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4" w15:restartNumberingAfterBreak="0">
    <w:nsid w:val="548C5582"/>
    <w:multiLevelType w:val="hybridMultilevel"/>
    <w:tmpl w:val="3210D5EA"/>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35" w15:restartNumberingAfterBreak="0">
    <w:nsid w:val="54F46C52"/>
    <w:multiLevelType w:val="hybridMultilevel"/>
    <w:tmpl w:val="37BA48AC"/>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6" w15:restartNumberingAfterBreak="0">
    <w:nsid w:val="572B4FB3"/>
    <w:multiLevelType w:val="hybridMultilevel"/>
    <w:tmpl w:val="CBC83534"/>
    <w:lvl w:ilvl="0" w:tplc="609A8F78">
      <w:start w:val="1"/>
      <w:numFmt w:val="lowerLetter"/>
      <w:lvlText w:val="%1."/>
      <w:lvlJc w:val="left"/>
      <w:pPr>
        <w:ind w:left="3141" w:hanging="360"/>
      </w:pPr>
      <w:rPr>
        <w:color w:val="auto"/>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37" w15:restartNumberingAfterBreak="0">
    <w:nsid w:val="5A401479"/>
    <w:multiLevelType w:val="hybridMultilevel"/>
    <w:tmpl w:val="3E665430"/>
    <w:lvl w:ilvl="0" w:tplc="FFFC3486">
      <w:start w:val="4"/>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54BA6"/>
    <w:multiLevelType w:val="hybridMultilevel"/>
    <w:tmpl w:val="CF48BDAC"/>
    <w:lvl w:ilvl="0" w:tplc="42A8AD82">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9" w15:restartNumberingAfterBreak="0">
    <w:nsid w:val="5C794C60"/>
    <w:multiLevelType w:val="hybridMultilevel"/>
    <w:tmpl w:val="2B56D13E"/>
    <w:lvl w:ilvl="0" w:tplc="9A808A46">
      <w:start w:val="1"/>
      <w:numFmt w:val="lowerLetter"/>
      <w:lvlText w:val="%1."/>
      <w:lvlJc w:val="left"/>
      <w:pPr>
        <w:ind w:left="2179" w:hanging="48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40" w15:restartNumberingAfterBreak="0">
    <w:nsid w:val="5D9E3BD3"/>
    <w:multiLevelType w:val="hybridMultilevel"/>
    <w:tmpl w:val="B14664F2"/>
    <w:lvl w:ilvl="0" w:tplc="FFFC3486">
      <w:start w:val="4"/>
      <w:numFmt w:val="bullet"/>
      <w:lvlText w:val="-"/>
      <w:lvlJc w:val="left"/>
      <w:pPr>
        <w:ind w:left="2061" w:hanging="360"/>
      </w:pPr>
      <w:rPr>
        <w:rFonts w:ascii="Calibri" w:eastAsiaTheme="minorHAnsi" w:hAnsi="Calibri" w:cs="Calibri" w:hint="default"/>
        <w:sz w:val="22"/>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1" w15:restartNumberingAfterBreak="0">
    <w:nsid w:val="5E123537"/>
    <w:multiLevelType w:val="hybridMultilevel"/>
    <w:tmpl w:val="2802631E"/>
    <w:lvl w:ilvl="0" w:tplc="A5121692">
      <w:start w:val="5"/>
      <w:numFmt w:val="bullet"/>
      <w:lvlText w:val="-"/>
      <w:lvlJc w:val="left"/>
      <w:pPr>
        <w:ind w:left="2059" w:hanging="360"/>
      </w:pPr>
      <w:rPr>
        <w:rFonts w:ascii="Trebuchet MS" w:eastAsia="MS Mincho" w:hAnsi="Trebuchet MS" w:cs="Times New Roman"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42" w15:restartNumberingAfterBreak="0">
    <w:nsid w:val="5E9A7AA6"/>
    <w:multiLevelType w:val="hybridMultilevel"/>
    <w:tmpl w:val="153AD3F4"/>
    <w:lvl w:ilvl="0" w:tplc="08090017">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3" w15:restartNumberingAfterBreak="0">
    <w:nsid w:val="5ED43831"/>
    <w:multiLevelType w:val="hybridMultilevel"/>
    <w:tmpl w:val="6610D854"/>
    <w:lvl w:ilvl="0" w:tplc="0086873A">
      <w:numFmt w:val="bullet"/>
      <w:lvlText w:val="-"/>
      <w:lvlJc w:val="left"/>
      <w:pPr>
        <w:ind w:left="2061" w:hanging="360"/>
      </w:pPr>
      <w:rPr>
        <w:rFonts w:ascii="Trebuchet MS" w:eastAsia="MS Mincho" w:hAnsi="Trebuchet MS" w:cs="Times New Roman"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4" w15:restartNumberingAfterBreak="0">
    <w:nsid w:val="60056089"/>
    <w:multiLevelType w:val="hybridMultilevel"/>
    <w:tmpl w:val="617EAC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38F25EA"/>
    <w:multiLevelType w:val="hybridMultilevel"/>
    <w:tmpl w:val="5718BC52"/>
    <w:lvl w:ilvl="0" w:tplc="04090019">
      <w:start w:val="1"/>
      <w:numFmt w:val="lowerLetter"/>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46" w15:restartNumberingAfterBreak="0">
    <w:nsid w:val="6CDA2B9E"/>
    <w:multiLevelType w:val="hybridMultilevel"/>
    <w:tmpl w:val="2D047D4E"/>
    <w:lvl w:ilvl="0" w:tplc="42A8AD82">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6EFA4091"/>
    <w:multiLevelType w:val="hybridMultilevel"/>
    <w:tmpl w:val="F5822CE6"/>
    <w:lvl w:ilvl="0" w:tplc="FCBECBF4">
      <w:start w:val="1"/>
      <w:numFmt w:val="lowerLetter"/>
      <w:lvlText w:val="(%1)"/>
      <w:lvlJc w:val="left"/>
      <w:pPr>
        <w:ind w:left="1636" w:hanging="360"/>
      </w:pPr>
      <w:rPr>
        <w:rFonts w:hint="default"/>
      </w:rPr>
    </w:lvl>
    <w:lvl w:ilvl="1" w:tplc="04180019" w:tentative="1">
      <w:start w:val="1"/>
      <w:numFmt w:val="lowerLetter"/>
      <w:lvlText w:val="%2."/>
      <w:lvlJc w:val="left"/>
      <w:pPr>
        <w:ind w:left="2356" w:hanging="360"/>
      </w:pPr>
    </w:lvl>
    <w:lvl w:ilvl="2" w:tplc="0418001B" w:tentative="1">
      <w:start w:val="1"/>
      <w:numFmt w:val="lowerRoman"/>
      <w:lvlText w:val="%3."/>
      <w:lvlJc w:val="right"/>
      <w:pPr>
        <w:ind w:left="3076" w:hanging="180"/>
      </w:pPr>
    </w:lvl>
    <w:lvl w:ilvl="3" w:tplc="0418000F" w:tentative="1">
      <w:start w:val="1"/>
      <w:numFmt w:val="decimal"/>
      <w:lvlText w:val="%4."/>
      <w:lvlJc w:val="left"/>
      <w:pPr>
        <w:ind w:left="3796" w:hanging="360"/>
      </w:pPr>
    </w:lvl>
    <w:lvl w:ilvl="4" w:tplc="04180019" w:tentative="1">
      <w:start w:val="1"/>
      <w:numFmt w:val="lowerLetter"/>
      <w:lvlText w:val="%5."/>
      <w:lvlJc w:val="left"/>
      <w:pPr>
        <w:ind w:left="4516" w:hanging="360"/>
      </w:pPr>
    </w:lvl>
    <w:lvl w:ilvl="5" w:tplc="0418001B" w:tentative="1">
      <w:start w:val="1"/>
      <w:numFmt w:val="lowerRoman"/>
      <w:lvlText w:val="%6."/>
      <w:lvlJc w:val="right"/>
      <w:pPr>
        <w:ind w:left="5236" w:hanging="180"/>
      </w:pPr>
    </w:lvl>
    <w:lvl w:ilvl="6" w:tplc="0418000F" w:tentative="1">
      <w:start w:val="1"/>
      <w:numFmt w:val="decimal"/>
      <w:lvlText w:val="%7."/>
      <w:lvlJc w:val="left"/>
      <w:pPr>
        <w:ind w:left="5956" w:hanging="360"/>
      </w:pPr>
    </w:lvl>
    <w:lvl w:ilvl="7" w:tplc="04180019" w:tentative="1">
      <w:start w:val="1"/>
      <w:numFmt w:val="lowerLetter"/>
      <w:lvlText w:val="%8."/>
      <w:lvlJc w:val="left"/>
      <w:pPr>
        <w:ind w:left="6676" w:hanging="360"/>
      </w:pPr>
    </w:lvl>
    <w:lvl w:ilvl="8" w:tplc="0418001B" w:tentative="1">
      <w:start w:val="1"/>
      <w:numFmt w:val="lowerRoman"/>
      <w:lvlText w:val="%9."/>
      <w:lvlJc w:val="right"/>
      <w:pPr>
        <w:ind w:left="7396" w:hanging="180"/>
      </w:pPr>
    </w:lvl>
  </w:abstractNum>
  <w:abstractNum w:abstractNumId="48" w15:restartNumberingAfterBreak="0">
    <w:nsid w:val="707A42DB"/>
    <w:multiLevelType w:val="hybridMultilevel"/>
    <w:tmpl w:val="746CBFFA"/>
    <w:lvl w:ilvl="0" w:tplc="0809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9" w15:restartNumberingAfterBreak="0">
    <w:nsid w:val="713D7E0F"/>
    <w:multiLevelType w:val="hybridMultilevel"/>
    <w:tmpl w:val="CDFE03A6"/>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50" w15:restartNumberingAfterBreak="0">
    <w:nsid w:val="71533A38"/>
    <w:multiLevelType w:val="hybridMultilevel"/>
    <w:tmpl w:val="8AC6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45837C7"/>
    <w:multiLevelType w:val="hybridMultilevel"/>
    <w:tmpl w:val="EF8EBE90"/>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52" w15:restartNumberingAfterBreak="0">
    <w:nsid w:val="75354CD1"/>
    <w:multiLevelType w:val="hybridMultilevel"/>
    <w:tmpl w:val="4C084666"/>
    <w:lvl w:ilvl="0" w:tplc="FE5E1E9A">
      <w:start w:val="1"/>
      <w:numFmt w:val="lowerLetter"/>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53" w15:restartNumberingAfterBreak="0">
    <w:nsid w:val="75494DCF"/>
    <w:multiLevelType w:val="hybridMultilevel"/>
    <w:tmpl w:val="8ED282D2"/>
    <w:lvl w:ilvl="0" w:tplc="FFFC3486">
      <w:start w:val="4"/>
      <w:numFmt w:val="bullet"/>
      <w:lvlText w:val="-"/>
      <w:lvlJc w:val="left"/>
      <w:pPr>
        <w:ind w:left="2421" w:hanging="360"/>
      </w:pPr>
      <w:rPr>
        <w:rFonts w:ascii="Calibri" w:eastAsiaTheme="minorHAnsi" w:hAnsi="Calibri" w:cs="Calibri" w:hint="default"/>
        <w:sz w:val="22"/>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4" w15:restartNumberingAfterBreak="0">
    <w:nsid w:val="7ACF1F3F"/>
    <w:multiLevelType w:val="hybridMultilevel"/>
    <w:tmpl w:val="E57C7026"/>
    <w:lvl w:ilvl="0" w:tplc="42A8AD82">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55" w15:restartNumberingAfterBreak="0">
    <w:nsid w:val="7F424AD5"/>
    <w:multiLevelType w:val="hybridMultilevel"/>
    <w:tmpl w:val="4B2419A0"/>
    <w:lvl w:ilvl="0" w:tplc="550E8C2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FFD6A72"/>
    <w:multiLevelType w:val="hybridMultilevel"/>
    <w:tmpl w:val="FDE251BA"/>
    <w:lvl w:ilvl="0" w:tplc="136214B6">
      <w:start w:val="3"/>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num w:numId="1">
    <w:abstractNumId w:val="31"/>
  </w:num>
  <w:num w:numId="2">
    <w:abstractNumId w:val="20"/>
  </w:num>
  <w:num w:numId="3">
    <w:abstractNumId w:val="7"/>
  </w:num>
  <w:num w:numId="4">
    <w:abstractNumId w:val="35"/>
  </w:num>
  <w:num w:numId="5">
    <w:abstractNumId w:val="43"/>
  </w:num>
  <w:num w:numId="6">
    <w:abstractNumId w:val="27"/>
  </w:num>
  <w:num w:numId="7">
    <w:abstractNumId w:val="52"/>
  </w:num>
  <w:num w:numId="8">
    <w:abstractNumId w:val="14"/>
  </w:num>
  <w:num w:numId="9">
    <w:abstractNumId w:val="49"/>
  </w:num>
  <w:num w:numId="10">
    <w:abstractNumId w:val="29"/>
  </w:num>
  <w:num w:numId="11">
    <w:abstractNumId w:val="39"/>
  </w:num>
  <w:num w:numId="12">
    <w:abstractNumId w:val="25"/>
  </w:num>
  <w:num w:numId="13">
    <w:abstractNumId w:val="16"/>
  </w:num>
  <w:num w:numId="14">
    <w:abstractNumId w:val="6"/>
  </w:num>
  <w:num w:numId="15">
    <w:abstractNumId w:val="51"/>
  </w:num>
  <w:num w:numId="16">
    <w:abstractNumId w:val="1"/>
  </w:num>
  <w:num w:numId="17">
    <w:abstractNumId w:val="23"/>
  </w:num>
  <w:num w:numId="18">
    <w:abstractNumId w:val="21"/>
  </w:num>
  <w:num w:numId="19">
    <w:abstractNumId w:val="41"/>
  </w:num>
  <w:num w:numId="20">
    <w:abstractNumId w:val="34"/>
  </w:num>
  <w:num w:numId="21">
    <w:abstractNumId w:val="10"/>
  </w:num>
  <w:num w:numId="22">
    <w:abstractNumId w:val="18"/>
  </w:num>
  <w:num w:numId="23">
    <w:abstractNumId w:val="2"/>
  </w:num>
  <w:num w:numId="24">
    <w:abstractNumId w:val="53"/>
  </w:num>
  <w:num w:numId="25">
    <w:abstractNumId w:val="26"/>
  </w:num>
  <w:num w:numId="26">
    <w:abstractNumId w:val="55"/>
  </w:num>
  <w:num w:numId="27">
    <w:abstractNumId w:val="30"/>
  </w:num>
  <w:num w:numId="28">
    <w:abstractNumId w:val="47"/>
  </w:num>
  <w:num w:numId="29">
    <w:abstractNumId w:val="5"/>
  </w:num>
  <w:num w:numId="30">
    <w:abstractNumId w:val="36"/>
  </w:num>
  <w:num w:numId="31">
    <w:abstractNumId w:val="0"/>
  </w:num>
  <w:num w:numId="32">
    <w:abstractNumId w:val="48"/>
  </w:num>
  <w:num w:numId="33">
    <w:abstractNumId w:val="22"/>
  </w:num>
  <w:num w:numId="34">
    <w:abstractNumId w:val="15"/>
  </w:num>
  <w:num w:numId="35">
    <w:abstractNumId w:val="13"/>
  </w:num>
  <w:num w:numId="36">
    <w:abstractNumId w:val="44"/>
  </w:num>
  <w:num w:numId="37">
    <w:abstractNumId w:val="40"/>
  </w:num>
  <w:num w:numId="38">
    <w:abstractNumId w:val="12"/>
  </w:num>
  <w:num w:numId="39">
    <w:abstractNumId w:val="24"/>
  </w:num>
  <w:num w:numId="40">
    <w:abstractNumId w:val="11"/>
  </w:num>
  <w:num w:numId="41">
    <w:abstractNumId w:val="3"/>
  </w:num>
  <w:num w:numId="42">
    <w:abstractNumId w:val="46"/>
  </w:num>
  <w:num w:numId="43">
    <w:abstractNumId w:val="17"/>
  </w:num>
  <w:num w:numId="44">
    <w:abstractNumId w:val="38"/>
  </w:num>
  <w:num w:numId="45">
    <w:abstractNumId w:val="8"/>
  </w:num>
  <w:num w:numId="46">
    <w:abstractNumId w:val="37"/>
  </w:num>
  <w:num w:numId="47">
    <w:abstractNumId w:val="32"/>
  </w:num>
  <w:num w:numId="48">
    <w:abstractNumId w:val="54"/>
  </w:num>
  <w:num w:numId="49">
    <w:abstractNumId w:val="50"/>
  </w:num>
  <w:num w:numId="50">
    <w:abstractNumId w:val="9"/>
  </w:num>
  <w:num w:numId="51">
    <w:abstractNumId w:val="45"/>
  </w:num>
  <w:num w:numId="52">
    <w:abstractNumId w:val="28"/>
  </w:num>
  <w:num w:numId="53">
    <w:abstractNumId w:val="19"/>
  </w:num>
  <w:num w:numId="54">
    <w:abstractNumId w:val="4"/>
  </w:num>
  <w:num w:numId="55">
    <w:abstractNumId w:val="56"/>
  </w:num>
  <w:num w:numId="56">
    <w:abstractNumId w:val="42"/>
  </w:num>
  <w:num w:numId="57">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30DA"/>
    <w:rsid w:val="00003BF2"/>
    <w:rsid w:val="00007D7C"/>
    <w:rsid w:val="00010F59"/>
    <w:rsid w:val="00012D7F"/>
    <w:rsid w:val="000208D5"/>
    <w:rsid w:val="00022C70"/>
    <w:rsid w:val="000321FC"/>
    <w:rsid w:val="0003592A"/>
    <w:rsid w:val="00047ED7"/>
    <w:rsid w:val="00051630"/>
    <w:rsid w:val="00055DA2"/>
    <w:rsid w:val="00060F77"/>
    <w:rsid w:val="00067D40"/>
    <w:rsid w:val="00072DA2"/>
    <w:rsid w:val="00075337"/>
    <w:rsid w:val="000759A9"/>
    <w:rsid w:val="0008223C"/>
    <w:rsid w:val="000850F9"/>
    <w:rsid w:val="000866EB"/>
    <w:rsid w:val="00086844"/>
    <w:rsid w:val="000902CF"/>
    <w:rsid w:val="0009215C"/>
    <w:rsid w:val="0009257C"/>
    <w:rsid w:val="00094253"/>
    <w:rsid w:val="000953D7"/>
    <w:rsid w:val="00097070"/>
    <w:rsid w:val="000A0FF2"/>
    <w:rsid w:val="000A7E2D"/>
    <w:rsid w:val="000B3CA7"/>
    <w:rsid w:val="000C2CCC"/>
    <w:rsid w:val="000D1D76"/>
    <w:rsid w:val="000D1DC5"/>
    <w:rsid w:val="000D4027"/>
    <w:rsid w:val="000D7F3A"/>
    <w:rsid w:val="000E0E7D"/>
    <w:rsid w:val="000E2209"/>
    <w:rsid w:val="000E646A"/>
    <w:rsid w:val="000F3436"/>
    <w:rsid w:val="000F437A"/>
    <w:rsid w:val="000F4B4B"/>
    <w:rsid w:val="000F5DE0"/>
    <w:rsid w:val="000F7FE5"/>
    <w:rsid w:val="00100F36"/>
    <w:rsid w:val="00103799"/>
    <w:rsid w:val="00104F2C"/>
    <w:rsid w:val="0010560E"/>
    <w:rsid w:val="00111207"/>
    <w:rsid w:val="00115A1E"/>
    <w:rsid w:val="0011734B"/>
    <w:rsid w:val="00122539"/>
    <w:rsid w:val="00125EC9"/>
    <w:rsid w:val="001275DC"/>
    <w:rsid w:val="001331AE"/>
    <w:rsid w:val="001416F3"/>
    <w:rsid w:val="0015083D"/>
    <w:rsid w:val="00153026"/>
    <w:rsid w:val="00160E88"/>
    <w:rsid w:val="00161A32"/>
    <w:rsid w:val="00164232"/>
    <w:rsid w:val="00172B7D"/>
    <w:rsid w:val="00173F89"/>
    <w:rsid w:val="0017424E"/>
    <w:rsid w:val="00174400"/>
    <w:rsid w:val="00176200"/>
    <w:rsid w:val="00183E81"/>
    <w:rsid w:val="00186F04"/>
    <w:rsid w:val="00191775"/>
    <w:rsid w:val="00194CE7"/>
    <w:rsid w:val="001969BD"/>
    <w:rsid w:val="00196DD0"/>
    <w:rsid w:val="001A2A03"/>
    <w:rsid w:val="001A300E"/>
    <w:rsid w:val="001A384D"/>
    <w:rsid w:val="001A69C6"/>
    <w:rsid w:val="001B359C"/>
    <w:rsid w:val="001C0044"/>
    <w:rsid w:val="001C4E52"/>
    <w:rsid w:val="001D0FF0"/>
    <w:rsid w:val="001E0661"/>
    <w:rsid w:val="001E0FC0"/>
    <w:rsid w:val="001E30E0"/>
    <w:rsid w:val="001E35A5"/>
    <w:rsid w:val="001E52C0"/>
    <w:rsid w:val="001E5F22"/>
    <w:rsid w:val="001F0307"/>
    <w:rsid w:val="001F312E"/>
    <w:rsid w:val="001F367A"/>
    <w:rsid w:val="001F5FEE"/>
    <w:rsid w:val="001F69F6"/>
    <w:rsid w:val="00213357"/>
    <w:rsid w:val="0021367B"/>
    <w:rsid w:val="002221B4"/>
    <w:rsid w:val="0022358D"/>
    <w:rsid w:val="00223C37"/>
    <w:rsid w:val="00225822"/>
    <w:rsid w:val="00226CFC"/>
    <w:rsid w:val="00233D70"/>
    <w:rsid w:val="00233EC6"/>
    <w:rsid w:val="00235377"/>
    <w:rsid w:val="00235FBA"/>
    <w:rsid w:val="00236923"/>
    <w:rsid w:val="002420E1"/>
    <w:rsid w:val="002434B8"/>
    <w:rsid w:val="002436A8"/>
    <w:rsid w:val="002444DE"/>
    <w:rsid w:val="002501A2"/>
    <w:rsid w:val="00263A59"/>
    <w:rsid w:val="00265DFE"/>
    <w:rsid w:val="002759AE"/>
    <w:rsid w:val="002771B4"/>
    <w:rsid w:val="0028071E"/>
    <w:rsid w:val="00280DF3"/>
    <w:rsid w:val="00282558"/>
    <w:rsid w:val="00285414"/>
    <w:rsid w:val="00290BB2"/>
    <w:rsid w:val="00292FCB"/>
    <w:rsid w:val="002A1B51"/>
    <w:rsid w:val="002A3535"/>
    <w:rsid w:val="002A5742"/>
    <w:rsid w:val="002B0322"/>
    <w:rsid w:val="002B0D8C"/>
    <w:rsid w:val="002B268E"/>
    <w:rsid w:val="002B2EE1"/>
    <w:rsid w:val="002B468A"/>
    <w:rsid w:val="002C413E"/>
    <w:rsid w:val="002C43C9"/>
    <w:rsid w:val="002C72EF"/>
    <w:rsid w:val="002D3A5A"/>
    <w:rsid w:val="002D6E8E"/>
    <w:rsid w:val="002E7CBE"/>
    <w:rsid w:val="002F1F29"/>
    <w:rsid w:val="002F7199"/>
    <w:rsid w:val="003070E3"/>
    <w:rsid w:val="00321808"/>
    <w:rsid w:val="003308CE"/>
    <w:rsid w:val="003346F0"/>
    <w:rsid w:val="00335439"/>
    <w:rsid w:val="003374CE"/>
    <w:rsid w:val="00344180"/>
    <w:rsid w:val="0035479D"/>
    <w:rsid w:val="00365594"/>
    <w:rsid w:val="00370611"/>
    <w:rsid w:val="00370EB6"/>
    <w:rsid w:val="003B18C2"/>
    <w:rsid w:val="003B735B"/>
    <w:rsid w:val="003B7E4B"/>
    <w:rsid w:val="003C5873"/>
    <w:rsid w:val="003E11AF"/>
    <w:rsid w:val="003E5A74"/>
    <w:rsid w:val="003E5A7C"/>
    <w:rsid w:val="003E5AD3"/>
    <w:rsid w:val="003F2F18"/>
    <w:rsid w:val="004007A9"/>
    <w:rsid w:val="004014DA"/>
    <w:rsid w:val="00410D48"/>
    <w:rsid w:val="00411357"/>
    <w:rsid w:val="00414DF8"/>
    <w:rsid w:val="0041552A"/>
    <w:rsid w:val="004159D2"/>
    <w:rsid w:val="004246CE"/>
    <w:rsid w:val="00425B41"/>
    <w:rsid w:val="0043142B"/>
    <w:rsid w:val="00431DBD"/>
    <w:rsid w:val="00432501"/>
    <w:rsid w:val="0043272E"/>
    <w:rsid w:val="004434DD"/>
    <w:rsid w:val="00451A39"/>
    <w:rsid w:val="0045275B"/>
    <w:rsid w:val="00454846"/>
    <w:rsid w:val="004611A0"/>
    <w:rsid w:val="00465502"/>
    <w:rsid w:val="00466874"/>
    <w:rsid w:val="0047397C"/>
    <w:rsid w:val="0048246C"/>
    <w:rsid w:val="004825FC"/>
    <w:rsid w:val="00482603"/>
    <w:rsid w:val="00483ACC"/>
    <w:rsid w:val="00491339"/>
    <w:rsid w:val="00493AD5"/>
    <w:rsid w:val="00495150"/>
    <w:rsid w:val="00496D9C"/>
    <w:rsid w:val="004A7F37"/>
    <w:rsid w:val="004B2023"/>
    <w:rsid w:val="004B22E7"/>
    <w:rsid w:val="004B4134"/>
    <w:rsid w:val="004B4588"/>
    <w:rsid w:val="004B5366"/>
    <w:rsid w:val="004C3276"/>
    <w:rsid w:val="004D3771"/>
    <w:rsid w:val="004D3FFC"/>
    <w:rsid w:val="004D452E"/>
    <w:rsid w:val="004D79E9"/>
    <w:rsid w:val="004E1F24"/>
    <w:rsid w:val="004E7540"/>
    <w:rsid w:val="004F7B47"/>
    <w:rsid w:val="00500C70"/>
    <w:rsid w:val="0050155E"/>
    <w:rsid w:val="00501B79"/>
    <w:rsid w:val="005040FE"/>
    <w:rsid w:val="00504984"/>
    <w:rsid w:val="00504A4B"/>
    <w:rsid w:val="00504C14"/>
    <w:rsid w:val="00515FB1"/>
    <w:rsid w:val="00517584"/>
    <w:rsid w:val="00520061"/>
    <w:rsid w:val="00521291"/>
    <w:rsid w:val="00521420"/>
    <w:rsid w:val="00522B70"/>
    <w:rsid w:val="00523D84"/>
    <w:rsid w:val="00524E0D"/>
    <w:rsid w:val="00530ADA"/>
    <w:rsid w:val="005341C5"/>
    <w:rsid w:val="005367E2"/>
    <w:rsid w:val="00540415"/>
    <w:rsid w:val="00544F7C"/>
    <w:rsid w:val="00555840"/>
    <w:rsid w:val="005610FC"/>
    <w:rsid w:val="005627E6"/>
    <w:rsid w:val="00570482"/>
    <w:rsid w:val="00570D5E"/>
    <w:rsid w:val="0057331A"/>
    <w:rsid w:val="00575133"/>
    <w:rsid w:val="005779DF"/>
    <w:rsid w:val="0058064C"/>
    <w:rsid w:val="00585770"/>
    <w:rsid w:val="0058599F"/>
    <w:rsid w:val="00585B52"/>
    <w:rsid w:val="00585D73"/>
    <w:rsid w:val="00586953"/>
    <w:rsid w:val="005A1967"/>
    <w:rsid w:val="005A35EE"/>
    <w:rsid w:val="005A5A1B"/>
    <w:rsid w:val="005B350F"/>
    <w:rsid w:val="005B5340"/>
    <w:rsid w:val="005C6D14"/>
    <w:rsid w:val="005E0780"/>
    <w:rsid w:val="005E2B20"/>
    <w:rsid w:val="005E6FFA"/>
    <w:rsid w:val="005E75C4"/>
    <w:rsid w:val="005F0CE6"/>
    <w:rsid w:val="005F0FCB"/>
    <w:rsid w:val="005F55CA"/>
    <w:rsid w:val="005F592A"/>
    <w:rsid w:val="005F5FE8"/>
    <w:rsid w:val="00601114"/>
    <w:rsid w:val="00601456"/>
    <w:rsid w:val="006016BB"/>
    <w:rsid w:val="00612285"/>
    <w:rsid w:val="00615C5D"/>
    <w:rsid w:val="00624E23"/>
    <w:rsid w:val="00631657"/>
    <w:rsid w:val="00634615"/>
    <w:rsid w:val="0063794D"/>
    <w:rsid w:val="00637EE2"/>
    <w:rsid w:val="00637F68"/>
    <w:rsid w:val="0064188B"/>
    <w:rsid w:val="00642655"/>
    <w:rsid w:val="0064471B"/>
    <w:rsid w:val="006510E3"/>
    <w:rsid w:val="00652F5B"/>
    <w:rsid w:val="00657D39"/>
    <w:rsid w:val="00660524"/>
    <w:rsid w:val="00665EFD"/>
    <w:rsid w:val="00667765"/>
    <w:rsid w:val="00683B19"/>
    <w:rsid w:val="00686D65"/>
    <w:rsid w:val="00687421"/>
    <w:rsid w:val="006A078B"/>
    <w:rsid w:val="006A183F"/>
    <w:rsid w:val="006A263E"/>
    <w:rsid w:val="006B0EFB"/>
    <w:rsid w:val="006B528B"/>
    <w:rsid w:val="006C1485"/>
    <w:rsid w:val="006C1CB1"/>
    <w:rsid w:val="006C314A"/>
    <w:rsid w:val="006C6CA6"/>
    <w:rsid w:val="006C7A7F"/>
    <w:rsid w:val="006D038E"/>
    <w:rsid w:val="006D058F"/>
    <w:rsid w:val="006D1D9B"/>
    <w:rsid w:val="006D3037"/>
    <w:rsid w:val="006D45B2"/>
    <w:rsid w:val="006E3D33"/>
    <w:rsid w:val="006E5D53"/>
    <w:rsid w:val="006F255E"/>
    <w:rsid w:val="006F61CF"/>
    <w:rsid w:val="00701CF1"/>
    <w:rsid w:val="00702640"/>
    <w:rsid w:val="0070270C"/>
    <w:rsid w:val="0070777D"/>
    <w:rsid w:val="00712503"/>
    <w:rsid w:val="00714995"/>
    <w:rsid w:val="0072090C"/>
    <w:rsid w:val="00722BEC"/>
    <w:rsid w:val="00723EDC"/>
    <w:rsid w:val="007241AB"/>
    <w:rsid w:val="00724286"/>
    <w:rsid w:val="00724975"/>
    <w:rsid w:val="00730FD6"/>
    <w:rsid w:val="007315C3"/>
    <w:rsid w:val="00733365"/>
    <w:rsid w:val="007457CD"/>
    <w:rsid w:val="00745F61"/>
    <w:rsid w:val="00750DF4"/>
    <w:rsid w:val="0075359A"/>
    <w:rsid w:val="00760D07"/>
    <w:rsid w:val="00766E0E"/>
    <w:rsid w:val="007739B5"/>
    <w:rsid w:val="00775C70"/>
    <w:rsid w:val="007815DD"/>
    <w:rsid w:val="00791C9D"/>
    <w:rsid w:val="007B413B"/>
    <w:rsid w:val="007C13F8"/>
    <w:rsid w:val="007C37AB"/>
    <w:rsid w:val="007C3F50"/>
    <w:rsid w:val="007C78D0"/>
    <w:rsid w:val="007D0625"/>
    <w:rsid w:val="007D30A9"/>
    <w:rsid w:val="007D4A78"/>
    <w:rsid w:val="007E6617"/>
    <w:rsid w:val="008008DF"/>
    <w:rsid w:val="00801BA0"/>
    <w:rsid w:val="008140E7"/>
    <w:rsid w:val="00816F1D"/>
    <w:rsid w:val="00816FCB"/>
    <w:rsid w:val="0081764F"/>
    <w:rsid w:val="00817B41"/>
    <w:rsid w:val="00835AED"/>
    <w:rsid w:val="00841B5F"/>
    <w:rsid w:val="0084412E"/>
    <w:rsid w:val="00846C6D"/>
    <w:rsid w:val="00847A4D"/>
    <w:rsid w:val="0085568A"/>
    <w:rsid w:val="00857E6B"/>
    <w:rsid w:val="00865752"/>
    <w:rsid w:val="008668A5"/>
    <w:rsid w:val="00866F22"/>
    <w:rsid w:val="00866F31"/>
    <w:rsid w:val="0087277D"/>
    <w:rsid w:val="008738C3"/>
    <w:rsid w:val="00873F6E"/>
    <w:rsid w:val="00876A14"/>
    <w:rsid w:val="008825A7"/>
    <w:rsid w:val="00885CFE"/>
    <w:rsid w:val="00893558"/>
    <w:rsid w:val="00896160"/>
    <w:rsid w:val="008A02D2"/>
    <w:rsid w:val="008A1994"/>
    <w:rsid w:val="008A1DBE"/>
    <w:rsid w:val="008A2AC0"/>
    <w:rsid w:val="008A461B"/>
    <w:rsid w:val="008B49D9"/>
    <w:rsid w:val="008B7A02"/>
    <w:rsid w:val="008C4250"/>
    <w:rsid w:val="008C4F82"/>
    <w:rsid w:val="008C5B11"/>
    <w:rsid w:val="008C60AD"/>
    <w:rsid w:val="008C7043"/>
    <w:rsid w:val="008C7448"/>
    <w:rsid w:val="008C7490"/>
    <w:rsid w:val="008D16F3"/>
    <w:rsid w:val="008D3A51"/>
    <w:rsid w:val="008D43DC"/>
    <w:rsid w:val="008D51F4"/>
    <w:rsid w:val="008D550B"/>
    <w:rsid w:val="008F3C04"/>
    <w:rsid w:val="008F77AF"/>
    <w:rsid w:val="00902CE7"/>
    <w:rsid w:val="00903C23"/>
    <w:rsid w:val="00910B62"/>
    <w:rsid w:val="0091148E"/>
    <w:rsid w:val="009114AA"/>
    <w:rsid w:val="00915096"/>
    <w:rsid w:val="00917AE3"/>
    <w:rsid w:val="00923127"/>
    <w:rsid w:val="00925A2E"/>
    <w:rsid w:val="00925AE3"/>
    <w:rsid w:val="00951BD2"/>
    <w:rsid w:val="00955C99"/>
    <w:rsid w:val="00955CCE"/>
    <w:rsid w:val="0095788E"/>
    <w:rsid w:val="00964339"/>
    <w:rsid w:val="0097121D"/>
    <w:rsid w:val="009824EA"/>
    <w:rsid w:val="0098345E"/>
    <w:rsid w:val="009A20BD"/>
    <w:rsid w:val="009A674D"/>
    <w:rsid w:val="009B2B86"/>
    <w:rsid w:val="009B3314"/>
    <w:rsid w:val="009B3321"/>
    <w:rsid w:val="009B4B06"/>
    <w:rsid w:val="009B59B9"/>
    <w:rsid w:val="009B5A56"/>
    <w:rsid w:val="009B5F20"/>
    <w:rsid w:val="009B6EF4"/>
    <w:rsid w:val="009B6F1F"/>
    <w:rsid w:val="009C343E"/>
    <w:rsid w:val="009D0988"/>
    <w:rsid w:val="009D2EA2"/>
    <w:rsid w:val="009D4E77"/>
    <w:rsid w:val="009D54D7"/>
    <w:rsid w:val="009E5307"/>
    <w:rsid w:val="009F208B"/>
    <w:rsid w:val="009F2A03"/>
    <w:rsid w:val="009F71B1"/>
    <w:rsid w:val="00A01940"/>
    <w:rsid w:val="00A11F41"/>
    <w:rsid w:val="00A14D52"/>
    <w:rsid w:val="00A1548D"/>
    <w:rsid w:val="00A155CA"/>
    <w:rsid w:val="00A1563B"/>
    <w:rsid w:val="00A17AD8"/>
    <w:rsid w:val="00A2105C"/>
    <w:rsid w:val="00A2363E"/>
    <w:rsid w:val="00A2469C"/>
    <w:rsid w:val="00A30743"/>
    <w:rsid w:val="00A34D37"/>
    <w:rsid w:val="00A37AAB"/>
    <w:rsid w:val="00A404D8"/>
    <w:rsid w:val="00A40869"/>
    <w:rsid w:val="00A47411"/>
    <w:rsid w:val="00A479C1"/>
    <w:rsid w:val="00A502F2"/>
    <w:rsid w:val="00A50CC8"/>
    <w:rsid w:val="00A5562C"/>
    <w:rsid w:val="00A55821"/>
    <w:rsid w:val="00A55F71"/>
    <w:rsid w:val="00A63972"/>
    <w:rsid w:val="00A6585D"/>
    <w:rsid w:val="00A72669"/>
    <w:rsid w:val="00A75B66"/>
    <w:rsid w:val="00A9120F"/>
    <w:rsid w:val="00A92D4F"/>
    <w:rsid w:val="00A94F8F"/>
    <w:rsid w:val="00AA1826"/>
    <w:rsid w:val="00AA269C"/>
    <w:rsid w:val="00AA6BF3"/>
    <w:rsid w:val="00AB3385"/>
    <w:rsid w:val="00AC1D23"/>
    <w:rsid w:val="00AD1525"/>
    <w:rsid w:val="00AD77A1"/>
    <w:rsid w:val="00AE065B"/>
    <w:rsid w:val="00AE0A46"/>
    <w:rsid w:val="00AE20DB"/>
    <w:rsid w:val="00AE26B4"/>
    <w:rsid w:val="00AE2818"/>
    <w:rsid w:val="00AE2DE2"/>
    <w:rsid w:val="00AF0CEF"/>
    <w:rsid w:val="00B01DDD"/>
    <w:rsid w:val="00B021E6"/>
    <w:rsid w:val="00B024D0"/>
    <w:rsid w:val="00B02F56"/>
    <w:rsid w:val="00B04993"/>
    <w:rsid w:val="00B13BB4"/>
    <w:rsid w:val="00B179B8"/>
    <w:rsid w:val="00B255C3"/>
    <w:rsid w:val="00B41B0E"/>
    <w:rsid w:val="00B60FC6"/>
    <w:rsid w:val="00B63AD6"/>
    <w:rsid w:val="00B65776"/>
    <w:rsid w:val="00B661F6"/>
    <w:rsid w:val="00B66D77"/>
    <w:rsid w:val="00B7782E"/>
    <w:rsid w:val="00B82917"/>
    <w:rsid w:val="00B84583"/>
    <w:rsid w:val="00B85F0D"/>
    <w:rsid w:val="00B87133"/>
    <w:rsid w:val="00B97FD3"/>
    <w:rsid w:val="00BA0014"/>
    <w:rsid w:val="00BA2F8C"/>
    <w:rsid w:val="00BC1031"/>
    <w:rsid w:val="00BC4CF1"/>
    <w:rsid w:val="00BD0BED"/>
    <w:rsid w:val="00BD7A49"/>
    <w:rsid w:val="00BD7BD2"/>
    <w:rsid w:val="00BE40C5"/>
    <w:rsid w:val="00BF03CD"/>
    <w:rsid w:val="00BF17FD"/>
    <w:rsid w:val="00BF2C7F"/>
    <w:rsid w:val="00C02B5F"/>
    <w:rsid w:val="00C03046"/>
    <w:rsid w:val="00C037CD"/>
    <w:rsid w:val="00C05B33"/>
    <w:rsid w:val="00C05F49"/>
    <w:rsid w:val="00C0638D"/>
    <w:rsid w:val="00C101DD"/>
    <w:rsid w:val="00C13816"/>
    <w:rsid w:val="00C14AAD"/>
    <w:rsid w:val="00C14B9F"/>
    <w:rsid w:val="00C14CC9"/>
    <w:rsid w:val="00C15AC9"/>
    <w:rsid w:val="00C20EF1"/>
    <w:rsid w:val="00C22D28"/>
    <w:rsid w:val="00C31665"/>
    <w:rsid w:val="00C3225B"/>
    <w:rsid w:val="00C3230A"/>
    <w:rsid w:val="00C34765"/>
    <w:rsid w:val="00C3550F"/>
    <w:rsid w:val="00C40B2F"/>
    <w:rsid w:val="00C41E16"/>
    <w:rsid w:val="00C4468B"/>
    <w:rsid w:val="00C467C0"/>
    <w:rsid w:val="00C56983"/>
    <w:rsid w:val="00C6002C"/>
    <w:rsid w:val="00C60FA0"/>
    <w:rsid w:val="00C80471"/>
    <w:rsid w:val="00C831CD"/>
    <w:rsid w:val="00C874A8"/>
    <w:rsid w:val="00C90FEF"/>
    <w:rsid w:val="00C9459A"/>
    <w:rsid w:val="00C976CF"/>
    <w:rsid w:val="00CA5032"/>
    <w:rsid w:val="00CA6C1F"/>
    <w:rsid w:val="00CB27BD"/>
    <w:rsid w:val="00CB32A4"/>
    <w:rsid w:val="00CB4063"/>
    <w:rsid w:val="00CB4542"/>
    <w:rsid w:val="00CC06BA"/>
    <w:rsid w:val="00CC27E4"/>
    <w:rsid w:val="00CC49C4"/>
    <w:rsid w:val="00CC748C"/>
    <w:rsid w:val="00CD0C6C"/>
    <w:rsid w:val="00CD0F06"/>
    <w:rsid w:val="00CD1825"/>
    <w:rsid w:val="00CD5B3B"/>
    <w:rsid w:val="00CD6133"/>
    <w:rsid w:val="00CE17D8"/>
    <w:rsid w:val="00CE6CC7"/>
    <w:rsid w:val="00CF6B36"/>
    <w:rsid w:val="00CF7CD6"/>
    <w:rsid w:val="00D06400"/>
    <w:rsid w:val="00D06E9C"/>
    <w:rsid w:val="00D075F0"/>
    <w:rsid w:val="00D13AC3"/>
    <w:rsid w:val="00D144FA"/>
    <w:rsid w:val="00D22AFD"/>
    <w:rsid w:val="00D27D86"/>
    <w:rsid w:val="00D317BD"/>
    <w:rsid w:val="00D32DDA"/>
    <w:rsid w:val="00D42E40"/>
    <w:rsid w:val="00D44C00"/>
    <w:rsid w:val="00D46FB1"/>
    <w:rsid w:val="00D519BD"/>
    <w:rsid w:val="00D52113"/>
    <w:rsid w:val="00D56854"/>
    <w:rsid w:val="00D63380"/>
    <w:rsid w:val="00D731F3"/>
    <w:rsid w:val="00D773EF"/>
    <w:rsid w:val="00D86F1D"/>
    <w:rsid w:val="00D94AEA"/>
    <w:rsid w:val="00D96388"/>
    <w:rsid w:val="00DA4200"/>
    <w:rsid w:val="00DA7EA4"/>
    <w:rsid w:val="00DB3520"/>
    <w:rsid w:val="00DB5E60"/>
    <w:rsid w:val="00DB669A"/>
    <w:rsid w:val="00DE02C8"/>
    <w:rsid w:val="00DE1237"/>
    <w:rsid w:val="00DE51BF"/>
    <w:rsid w:val="00DE77DF"/>
    <w:rsid w:val="00DF1C03"/>
    <w:rsid w:val="00DF5D88"/>
    <w:rsid w:val="00DF713E"/>
    <w:rsid w:val="00E015E0"/>
    <w:rsid w:val="00E138E8"/>
    <w:rsid w:val="00E15093"/>
    <w:rsid w:val="00E2470A"/>
    <w:rsid w:val="00E2687E"/>
    <w:rsid w:val="00E317FB"/>
    <w:rsid w:val="00E3443C"/>
    <w:rsid w:val="00E347E0"/>
    <w:rsid w:val="00E36C30"/>
    <w:rsid w:val="00E4384B"/>
    <w:rsid w:val="00E43B58"/>
    <w:rsid w:val="00E5240A"/>
    <w:rsid w:val="00E562FC"/>
    <w:rsid w:val="00E6048A"/>
    <w:rsid w:val="00E701F0"/>
    <w:rsid w:val="00E71FBE"/>
    <w:rsid w:val="00E81046"/>
    <w:rsid w:val="00E8297E"/>
    <w:rsid w:val="00E90C67"/>
    <w:rsid w:val="00E929CD"/>
    <w:rsid w:val="00EA0F4C"/>
    <w:rsid w:val="00EA0F6C"/>
    <w:rsid w:val="00EA2CFD"/>
    <w:rsid w:val="00EA3DC6"/>
    <w:rsid w:val="00EA4309"/>
    <w:rsid w:val="00EB3738"/>
    <w:rsid w:val="00EB70DC"/>
    <w:rsid w:val="00EC3148"/>
    <w:rsid w:val="00EC33FA"/>
    <w:rsid w:val="00EC563A"/>
    <w:rsid w:val="00EC6733"/>
    <w:rsid w:val="00EC730A"/>
    <w:rsid w:val="00ED00E6"/>
    <w:rsid w:val="00ED5F64"/>
    <w:rsid w:val="00EE0F53"/>
    <w:rsid w:val="00EE1E26"/>
    <w:rsid w:val="00EE2AD4"/>
    <w:rsid w:val="00EE306E"/>
    <w:rsid w:val="00EE6245"/>
    <w:rsid w:val="00EF03B5"/>
    <w:rsid w:val="00EF6C61"/>
    <w:rsid w:val="00F06F96"/>
    <w:rsid w:val="00F0716E"/>
    <w:rsid w:val="00F07D67"/>
    <w:rsid w:val="00F12101"/>
    <w:rsid w:val="00F22642"/>
    <w:rsid w:val="00F230AB"/>
    <w:rsid w:val="00F32156"/>
    <w:rsid w:val="00F441CD"/>
    <w:rsid w:val="00F447B3"/>
    <w:rsid w:val="00F46942"/>
    <w:rsid w:val="00F552C3"/>
    <w:rsid w:val="00F67D20"/>
    <w:rsid w:val="00F70FA9"/>
    <w:rsid w:val="00F76B9D"/>
    <w:rsid w:val="00F77B7A"/>
    <w:rsid w:val="00F8025D"/>
    <w:rsid w:val="00F8730D"/>
    <w:rsid w:val="00F917A3"/>
    <w:rsid w:val="00FA4E3E"/>
    <w:rsid w:val="00FB1BEC"/>
    <w:rsid w:val="00FB24D1"/>
    <w:rsid w:val="00FB2529"/>
    <w:rsid w:val="00FB2CF1"/>
    <w:rsid w:val="00FB6087"/>
    <w:rsid w:val="00FB6D27"/>
    <w:rsid w:val="00FC0A32"/>
    <w:rsid w:val="00FC4284"/>
    <w:rsid w:val="00FC4B42"/>
    <w:rsid w:val="00FD3F72"/>
    <w:rsid w:val="00FE1B6A"/>
    <w:rsid w:val="00FE2C86"/>
    <w:rsid w:val="00FE2F2C"/>
    <w:rsid w:val="00FE6A85"/>
    <w:rsid w:val="00FF34EB"/>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ABDE749"/>
  <w15:docId w15:val="{40786757-6634-4E71-92EF-2C6B809C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8D550B"/>
    <w:rPr>
      <w:color w:val="0000FF" w:themeColor="hyperlink"/>
      <w:u w:val="single"/>
    </w:rPr>
  </w:style>
  <w:style w:type="paragraph" w:styleId="ListParagraph">
    <w:name w:val="List Paragraph"/>
    <w:basedOn w:val="Normal"/>
    <w:uiPriority w:val="34"/>
    <w:qFormat/>
    <w:rsid w:val="008D550B"/>
    <w:pPr>
      <w:ind w:left="720"/>
      <w:contextualSpacing/>
    </w:pPr>
  </w:style>
  <w:style w:type="paragraph" w:styleId="FootnoteText">
    <w:name w:val="footnote text"/>
    <w:basedOn w:val="Normal"/>
    <w:link w:val="FootnoteTextChar"/>
    <w:uiPriority w:val="99"/>
    <w:unhideWhenUsed/>
    <w:rsid w:val="00194CE7"/>
    <w:pPr>
      <w:spacing w:after="0" w:line="240" w:lineRule="auto"/>
    </w:pPr>
    <w:rPr>
      <w:sz w:val="20"/>
      <w:szCs w:val="20"/>
    </w:rPr>
  </w:style>
  <w:style w:type="character" w:customStyle="1" w:styleId="FootnoteTextChar">
    <w:name w:val="Footnote Text Char"/>
    <w:basedOn w:val="DefaultParagraphFont"/>
    <w:link w:val="FootnoteText"/>
    <w:uiPriority w:val="99"/>
    <w:rsid w:val="00194CE7"/>
    <w:rPr>
      <w:rFonts w:ascii="Trebuchet MS" w:hAnsi="Trebuchet MS"/>
    </w:rPr>
  </w:style>
  <w:style w:type="character" w:styleId="FootnoteReference">
    <w:name w:val="footnote reference"/>
    <w:basedOn w:val="DefaultParagraphFont"/>
    <w:uiPriority w:val="99"/>
    <w:semiHidden/>
    <w:unhideWhenUsed/>
    <w:rsid w:val="00194CE7"/>
    <w:rPr>
      <w:vertAlign w:val="superscript"/>
    </w:rPr>
  </w:style>
  <w:style w:type="paragraph" w:styleId="HTMLPreformatted">
    <w:name w:val="HTML Preformatted"/>
    <w:basedOn w:val="Normal"/>
    <w:link w:val="HTMLPreformattedChar"/>
    <w:uiPriority w:val="99"/>
    <w:unhideWhenUsed/>
    <w:rsid w:val="00D31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17BD"/>
    <w:rPr>
      <w:rFonts w:ascii="Courier New" w:eastAsia="Times New Roman" w:hAnsi="Courier New" w:cs="Courier New"/>
    </w:rPr>
  </w:style>
  <w:style w:type="character" w:styleId="CommentReference">
    <w:name w:val="annotation reference"/>
    <w:basedOn w:val="DefaultParagraphFont"/>
    <w:uiPriority w:val="99"/>
    <w:semiHidden/>
    <w:unhideWhenUsed/>
    <w:rsid w:val="008D3A51"/>
    <w:rPr>
      <w:sz w:val="16"/>
      <w:szCs w:val="16"/>
    </w:rPr>
  </w:style>
  <w:style w:type="paragraph" w:styleId="CommentText">
    <w:name w:val="annotation text"/>
    <w:basedOn w:val="Normal"/>
    <w:link w:val="CommentTextChar"/>
    <w:uiPriority w:val="99"/>
    <w:semiHidden/>
    <w:unhideWhenUsed/>
    <w:rsid w:val="008D3A51"/>
    <w:pPr>
      <w:spacing w:line="240" w:lineRule="auto"/>
    </w:pPr>
    <w:rPr>
      <w:sz w:val="20"/>
      <w:szCs w:val="20"/>
    </w:rPr>
  </w:style>
  <w:style w:type="character" w:customStyle="1" w:styleId="CommentTextChar">
    <w:name w:val="Comment Text Char"/>
    <w:basedOn w:val="DefaultParagraphFont"/>
    <w:link w:val="CommentText"/>
    <w:uiPriority w:val="99"/>
    <w:semiHidden/>
    <w:rsid w:val="008D3A51"/>
    <w:rPr>
      <w:rFonts w:ascii="Trebuchet MS" w:hAnsi="Trebuchet MS"/>
    </w:rPr>
  </w:style>
  <w:style w:type="paragraph" w:styleId="CommentSubject">
    <w:name w:val="annotation subject"/>
    <w:basedOn w:val="CommentText"/>
    <w:next w:val="CommentText"/>
    <w:link w:val="CommentSubjectChar"/>
    <w:uiPriority w:val="99"/>
    <w:semiHidden/>
    <w:unhideWhenUsed/>
    <w:rsid w:val="008D3A51"/>
    <w:rPr>
      <w:b/>
      <w:bCs/>
    </w:rPr>
  </w:style>
  <w:style w:type="character" w:customStyle="1" w:styleId="CommentSubjectChar">
    <w:name w:val="Comment Subject Char"/>
    <w:basedOn w:val="CommentTextChar"/>
    <w:link w:val="CommentSubject"/>
    <w:uiPriority w:val="99"/>
    <w:semiHidden/>
    <w:rsid w:val="008D3A51"/>
    <w:rPr>
      <w:rFonts w:ascii="Trebuchet MS" w:hAnsi="Trebuchet MS"/>
      <w:b/>
      <w:bCs/>
    </w:rPr>
  </w:style>
  <w:style w:type="paragraph" w:styleId="Revision">
    <w:name w:val="Revision"/>
    <w:hidden/>
    <w:uiPriority w:val="71"/>
    <w:rsid w:val="008D3A51"/>
    <w:rPr>
      <w:rFonts w:ascii="Trebuchet MS" w:hAnsi="Trebuchet MS"/>
      <w:sz w:val="22"/>
      <w:szCs w:val="22"/>
    </w:rPr>
  </w:style>
  <w:style w:type="character" w:customStyle="1" w:styleId="apple-converted-space">
    <w:name w:val="apple-converted-space"/>
    <w:basedOn w:val="DefaultParagraphFont"/>
    <w:rsid w:val="001275DC"/>
  </w:style>
  <w:style w:type="paragraph" w:customStyle="1" w:styleId="Default">
    <w:name w:val="Default"/>
    <w:rsid w:val="00FE6A85"/>
    <w:pPr>
      <w:autoSpaceDE w:val="0"/>
      <w:autoSpaceDN w:val="0"/>
      <w:adjustRightInd w:val="0"/>
    </w:pPr>
    <w:rPr>
      <w:rFonts w:ascii="Times New Roman" w:hAnsi="Times New Roman"/>
      <w:color w:val="000000"/>
      <w:sz w:val="24"/>
      <w:szCs w:val="24"/>
    </w:rPr>
  </w:style>
  <w:style w:type="paragraph" w:customStyle="1" w:styleId="Footer1">
    <w:name w:val="Footer1"/>
    <w:basedOn w:val="Footer"/>
    <w:link w:val="footerChar0"/>
    <w:qFormat/>
    <w:rsid w:val="00CE6CC7"/>
    <w:pPr>
      <w:tabs>
        <w:tab w:val="clear" w:pos="4320"/>
        <w:tab w:val="clear" w:pos="8640"/>
        <w:tab w:val="center" w:pos="4703"/>
        <w:tab w:val="right" w:pos="9406"/>
      </w:tabs>
      <w:spacing w:after="0" w:line="240" w:lineRule="auto"/>
      <w:ind w:left="0"/>
    </w:pPr>
    <w:rPr>
      <w:rFonts w:eastAsiaTheme="minorHAnsi" w:cs="Open Sans"/>
      <w:color w:val="000000"/>
      <w:sz w:val="14"/>
      <w:szCs w:val="14"/>
      <w:lang w:val="ro-RO"/>
    </w:rPr>
  </w:style>
  <w:style w:type="character" w:customStyle="1" w:styleId="footerChar0">
    <w:name w:val="footer Char"/>
    <w:basedOn w:val="FooterChar"/>
    <w:link w:val="Footer1"/>
    <w:rsid w:val="00CE6CC7"/>
    <w:rPr>
      <w:rFonts w:ascii="Trebuchet MS" w:eastAsiaTheme="minorHAnsi" w:hAnsi="Trebuchet MS" w:cs="Open Sans"/>
      <w:color w:val="000000"/>
      <w:sz w:val="14"/>
      <w:szCs w:val="14"/>
      <w:lang w:val="ro-RO"/>
    </w:rPr>
  </w:style>
  <w:style w:type="character" w:styleId="UnresolvedMention">
    <w:name w:val="Unresolved Mention"/>
    <w:basedOn w:val="DefaultParagraphFont"/>
    <w:uiPriority w:val="99"/>
    <w:semiHidden/>
    <w:unhideWhenUsed/>
    <w:rsid w:val="00263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7790">
      <w:bodyDiv w:val="1"/>
      <w:marLeft w:val="0"/>
      <w:marRight w:val="0"/>
      <w:marTop w:val="0"/>
      <w:marBottom w:val="0"/>
      <w:divBdr>
        <w:top w:val="none" w:sz="0" w:space="0" w:color="auto"/>
        <w:left w:val="none" w:sz="0" w:space="0" w:color="auto"/>
        <w:bottom w:val="none" w:sz="0" w:space="0" w:color="auto"/>
        <w:right w:val="none" w:sz="0" w:space="0" w:color="auto"/>
      </w:divBdr>
    </w:div>
    <w:div w:id="472602439">
      <w:bodyDiv w:val="1"/>
      <w:marLeft w:val="0"/>
      <w:marRight w:val="0"/>
      <w:marTop w:val="0"/>
      <w:marBottom w:val="0"/>
      <w:divBdr>
        <w:top w:val="none" w:sz="0" w:space="0" w:color="auto"/>
        <w:left w:val="none" w:sz="0" w:space="0" w:color="auto"/>
        <w:bottom w:val="none" w:sz="0" w:space="0" w:color="auto"/>
        <w:right w:val="none" w:sz="0" w:space="0" w:color="auto"/>
      </w:divBdr>
    </w:div>
    <w:div w:id="486635397">
      <w:bodyDiv w:val="1"/>
      <w:marLeft w:val="0"/>
      <w:marRight w:val="0"/>
      <w:marTop w:val="0"/>
      <w:marBottom w:val="0"/>
      <w:divBdr>
        <w:top w:val="none" w:sz="0" w:space="0" w:color="auto"/>
        <w:left w:val="none" w:sz="0" w:space="0" w:color="auto"/>
        <w:bottom w:val="none" w:sz="0" w:space="0" w:color="auto"/>
        <w:right w:val="none" w:sz="0" w:space="0" w:color="auto"/>
      </w:divBdr>
    </w:div>
    <w:div w:id="1192766732">
      <w:bodyDiv w:val="1"/>
      <w:marLeft w:val="0"/>
      <w:marRight w:val="0"/>
      <w:marTop w:val="0"/>
      <w:marBottom w:val="0"/>
      <w:divBdr>
        <w:top w:val="none" w:sz="0" w:space="0" w:color="auto"/>
        <w:left w:val="none" w:sz="0" w:space="0" w:color="auto"/>
        <w:bottom w:val="none" w:sz="0" w:space="0" w:color="auto"/>
        <w:right w:val="none" w:sz="0" w:space="0" w:color="auto"/>
      </w:divBdr>
    </w:div>
    <w:div w:id="1634822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nitrati@mmediu.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FD43E-C9DC-427A-8A09-3BA26AB20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9306-876D-47D0-B92F-4D5F0C142224}">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644a89e5-6bf3-45be-973d-31dedccce5a6"/>
  </ds:schemaRefs>
</ds:datastoreItem>
</file>

<file path=customXml/itemProps3.xml><?xml version="1.0" encoding="utf-8"?>
<ds:datastoreItem xmlns:ds="http://schemas.openxmlformats.org/officeDocument/2006/customXml" ds:itemID="{D301D9D8-397E-4277-8E90-9FD3364DA027}">
  <ds:schemaRefs>
    <ds:schemaRef ds:uri="http://schemas.microsoft.com/sharepoint/v3/contenttype/forms"/>
  </ds:schemaRefs>
</ds:datastoreItem>
</file>

<file path=customXml/itemProps4.xml><?xml version="1.0" encoding="utf-8"?>
<ds:datastoreItem xmlns:ds="http://schemas.openxmlformats.org/officeDocument/2006/customXml" ds:itemID="{B3E887F4-D896-4DB3-80ED-A8306C72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TotalTime>
  <Pages>4</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12142</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Catalina Criveanu</cp:lastModifiedBy>
  <cp:revision>5</cp:revision>
  <cp:lastPrinted>2022-09-12T12:39:00Z</cp:lastPrinted>
  <dcterms:created xsi:type="dcterms:W3CDTF">2022-08-31T12:52:00Z</dcterms:created>
  <dcterms:modified xsi:type="dcterms:W3CDTF">2022-09-12T12:40:00Z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